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0B" w:rsidRDefault="00C3190B" w:rsidP="00C3190B">
      <w:pPr>
        <w:jc w:val="center"/>
        <w:rPr>
          <w:b/>
        </w:rPr>
      </w:pPr>
      <w:r w:rsidRPr="00E8352D">
        <w:rPr>
          <w:b/>
        </w:rPr>
        <w:t xml:space="preserve">WYMAGANIA </w:t>
      </w:r>
      <w:r>
        <w:rPr>
          <w:b/>
        </w:rPr>
        <w:t xml:space="preserve">EDUKACYJNE </w:t>
      </w:r>
      <w:r w:rsidRPr="00E8352D">
        <w:rPr>
          <w:b/>
        </w:rPr>
        <w:t>NA POSZCZEGÓLNE OCENY SZKOLNE</w:t>
      </w:r>
    </w:p>
    <w:p w:rsidR="00C3190B" w:rsidRDefault="00C3190B" w:rsidP="00C3190B">
      <w:pPr>
        <w:jc w:val="center"/>
      </w:pPr>
      <w:r>
        <w:rPr>
          <w:b/>
        </w:rPr>
        <w:t xml:space="preserve"> Z GEOGRAFII W TECHNIKUM</w:t>
      </w:r>
    </w:p>
    <w:p w:rsidR="00C3190B" w:rsidRDefault="00C3190B" w:rsidP="00C3190B">
      <w:pPr>
        <w:jc w:val="center"/>
        <w:rPr>
          <w:b/>
        </w:rPr>
      </w:pPr>
      <w:r>
        <w:rPr>
          <w:b/>
        </w:rPr>
        <w:t>W ZESPOLE SZKÓŁ</w:t>
      </w:r>
    </w:p>
    <w:p w:rsidR="00C3190B" w:rsidRDefault="00C3190B" w:rsidP="00C3190B">
      <w:pPr>
        <w:jc w:val="center"/>
      </w:pPr>
      <w:r>
        <w:rPr>
          <w:b/>
        </w:rPr>
        <w:t xml:space="preserve">IM. ARMII KRAJOWEJ OBWODU „GŁUSZEC”- GRÓJEC </w:t>
      </w:r>
    </w:p>
    <w:p w:rsidR="00C3190B" w:rsidRDefault="00B65B1B" w:rsidP="00C3190B">
      <w:pPr>
        <w:jc w:val="center"/>
        <w:rPr>
          <w:b/>
        </w:rPr>
      </w:pPr>
      <w:r>
        <w:rPr>
          <w:b/>
        </w:rPr>
        <w:t>W GRÓJCU</w:t>
      </w:r>
    </w:p>
    <w:p w:rsidR="00BE0777" w:rsidRDefault="00BE0777" w:rsidP="00C3190B">
      <w:pPr>
        <w:jc w:val="center"/>
        <w:rPr>
          <w:b/>
        </w:rPr>
      </w:pPr>
      <w:r>
        <w:rPr>
          <w:b/>
        </w:rPr>
        <w:t>Rok szkolny 2025/2026</w:t>
      </w:r>
    </w:p>
    <w:p w:rsidR="00CB4239" w:rsidRDefault="00CB4239" w:rsidP="00C3190B">
      <w:pPr>
        <w:jc w:val="center"/>
        <w:rPr>
          <w:b/>
        </w:rPr>
      </w:pPr>
    </w:p>
    <w:p w:rsidR="00CB4239" w:rsidRPr="00CB4239" w:rsidRDefault="00CB4239" w:rsidP="00CB4239">
      <w:pPr>
        <w:rPr>
          <w:b/>
        </w:rPr>
      </w:pPr>
      <w:bookmarkStart w:id="0" w:name="_Hlk175135236"/>
      <w:r w:rsidRPr="00CB4239">
        <w:rPr>
          <w:b/>
        </w:rPr>
        <w:t>Wymagania edukacyjne na poszczególne oceny opracowano na podstawie wydawnictwa „Oblicza geografii”.</w:t>
      </w:r>
    </w:p>
    <w:bookmarkEnd w:id="0"/>
    <w:p w:rsidR="00711EE0" w:rsidRDefault="00711EE0" w:rsidP="00711EE0">
      <w:pPr>
        <w:rPr>
          <w:b/>
        </w:rPr>
      </w:pPr>
    </w:p>
    <w:p w:rsidR="00A11170" w:rsidRDefault="00711EE0" w:rsidP="00741E6A">
      <w:pPr>
        <w:jc w:val="both"/>
      </w:pPr>
      <w:r>
        <w:t>Program nauczania geografii w zakresie podstawowym dla uczniów szkoły ponadpodstawowej - liceum ogólnokształcącego i technikum ,,Oblicza geografii", autorstwa Barbary Dziedzic, Barbary Korbel i Ewy Marii Tuz, jest oparty na</w:t>
      </w:r>
      <w:r w:rsidR="00A11170">
        <w:t xml:space="preserve"> Rozporządzeniu Ministra Edukacji Narodowej</w:t>
      </w:r>
      <w:r w:rsidR="00A11170" w:rsidRPr="00A11170">
        <w:t xml:space="preserve"> </w:t>
      </w:r>
      <w:r w:rsidR="00A11170">
        <w:t>z dnia 28 czerwca 2024 r. zmieniające rozporządzenie w sprawie podstawy programowej kształcenia ogólnego dla liceum ogólnokształcącego, technikum oraz branżowej szkoły II stopnia</w:t>
      </w:r>
      <w:r w:rsidR="00741E6A">
        <w:t>.</w:t>
      </w:r>
      <w:r w:rsidR="00A11170">
        <w:t xml:space="preserve"> </w:t>
      </w:r>
    </w:p>
    <w:p w:rsidR="00711EE0" w:rsidRPr="00711EE0" w:rsidRDefault="00711EE0" w:rsidP="00711EE0">
      <w:pPr>
        <w:rPr>
          <w:b/>
          <w:color w:val="00B0F0"/>
        </w:rPr>
      </w:pPr>
    </w:p>
    <w:p w:rsidR="005B499A" w:rsidRDefault="00C3190B" w:rsidP="005B499A">
      <w:pPr>
        <w:pStyle w:val="Akapitzlist"/>
        <w:numPr>
          <w:ilvl w:val="0"/>
          <w:numId w:val="14"/>
        </w:numPr>
        <w:spacing w:after="200" w:line="276" w:lineRule="auto"/>
      </w:pPr>
      <w:r>
        <w:t>Cele ogólne oceniania: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Rozpoznawanie przez nauczyciela poziomu wiedzy i umiejętności i postępów w opanowaniu przez ucznia wiadomości i umiejętności w stosunku do wymagań programowych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Informowanie ucznia o poziomie jego osiągnięć edukacyjnych i postępach w tym zakresie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Motywowanie ucznia do dalszej pracy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Pomoc uczniowi w samodzielnym kształceniu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Informowanie rodziców (opiekunów prawnych) o postępach, trudnościach lub specjalnych uzdolnieniach ucznia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Dostarczenie nauczycielowi informacji zwrotnej na temat efektywności jego nauczania, prawidłowości doboru metod i technik pracy z uczniem</w:t>
      </w:r>
    </w:p>
    <w:p w:rsidR="00C3190B" w:rsidRDefault="00C3190B" w:rsidP="00C3190B">
      <w:pPr>
        <w:pStyle w:val="Akapitzlist"/>
        <w:ind w:left="1440"/>
      </w:pPr>
    </w:p>
    <w:p w:rsidR="00C3190B" w:rsidRDefault="00C3190B" w:rsidP="005B499A">
      <w:pPr>
        <w:pStyle w:val="Akapitzlist"/>
        <w:numPr>
          <w:ilvl w:val="0"/>
          <w:numId w:val="14"/>
        </w:numPr>
        <w:spacing w:after="200" w:line="276" w:lineRule="auto"/>
      </w:pPr>
      <w:r>
        <w:t>Metody i narzędzia oraz szczegółowe zasady sprawdzania i oceniania osiągnięć uczniów:</w:t>
      </w: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Zasady obowiązujące w ocenianiu: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Sprawdziany, kartkówki i odpowiedzi ustne są obowiązkowe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Uczeń nieobecny na sprawdzianie ma obowiązek go zaliczyć w terminie uzgodnionym z nauczycielem, nie później jednak niż w ciągu dwóch tygodni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Uczeń ma prawo zgłosić nieprzygotowanie do lekcji raz w półroczu (w przypadku 1 godziny tygodniowo) lub dwa (gdy 2 godziny tygodniowo). W przypadku wykorzystania limitu, za każde kolejne nieprzygotowanie uczeń otrzymuje ocenę niedostateczną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Każde nieprzygotowanie należy zgłosić na początku lekcji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Niewykorzystane nieprzygotowania w danym półroczu nie przechodzą na kolejne półrocze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W przypadku nieobecności ucznia w szkole ma on obowiązek uzupełnić treści w ciągu 5 dni od powrotu do szkoły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lastRenderedPageBreak/>
        <w:t xml:space="preserve">Nauczyciel ma prawo ocenić aktywność ucznia wstawiając plusy i minusy, które są następnie zamieniane na oceny. Pięć plusów zamieniane są na ocenę bardzo dobrą, 3 minusy na ocenę niedostateczną. Plusy i minusy nie przechodzą na kolejne półrocze. 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„szczęśliwy numerek” nie zwalnia z pisania zapowiedzianych kartkówek i sprawdzianów oraz z aktywnego uczestniczenie w lekcji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„szczęśliwy numerek” nie zwalnia z odpowiedzi ustnych ucznia uniemożliwiającego prowadzenie lekcji</w:t>
      </w:r>
    </w:p>
    <w:p w:rsidR="00C3190B" w:rsidRPr="006D573D" w:rsidRDefault="00C3190B" w:rsidP="00C3190B">
      <w:pPr>
        <w:pStyle w:val="Akapitzlist"/>
        <w:ind w:left="1800"/>
      </w:pPr>
    </w:p>
    <w:p w:rsidR="005B499A" w:rsidRDefault="00C3190B" w:rsidP="005B499A">
      <w:pPr>
        <w:pStyle w:val="Akapitzlist"/>
        <w:numPr>
          <w:ilvl w:val="0"/>
          <w:numId w:val="16"/>
        </w:numPr>
        <w:spacing w:after="200" w:line="276" w:lineRule="auto"/>
      </w:pPr>
      <w:r>
        <w:t>Elementy wchodzące w zakres oceny:</w:t>
      </w:r>
    </w:p>
    <w:p w:rsidR="00C3190B" w:rsidRDefault="00C3190B" w:rsidP="00895B97">
      <w:pPr>
        <w:pStyle w:val="Akapitzlist"/>
        <w:numPr>
          <w:ilvl w:val="0"/>
          <w:numId w:val="19"/>
        </w:numPr>
        <w:spacing w:after="200" w:line="276" w:lineRule="auto"/>
      </w:pPr>
      <w:r>
        <w:t>Wiadomości- uczeń wie i rozumie</w:t>
      </w:r>
    </w:p>
    <w:p w:rsidR="00C3190B" w:rsidRDefault="00C3190B" w:rsidP="00895B97">
      <w:pPr>
        <w:pStyle w:val="Akapitzlist"/>
        <w:numPr>
          <w:ilvl w:val="0"/>
          <w:numId w:val="19"/>
        </w:numPr>
        <w:spacing w:after="200" w:line="276" w:lineRule="auto"/>
      </w:pPr>
      <w:r>
        <w:t>Umiejętności- uczeń potrafi</w:t>
      </w:r>
    </w:p>
    <w:p w:rsidR="00C3190B" w:rsidRDefault="00C3190B" w:rsidP="00895B97">
      <w:pPr>
        <w:pStyle w:val="Akapitzlist"/>
        <w:numPr>
          <w:ilvl w:val="0"/>
          <w:numId w:val="19"/>
        </w:numPr>
        <w:spacing w:after="200" w:line="276" w:lineRule="auto"/>
      </w:pPr>
      <w:r>
        <w:t xml:space="preserve">Postawy- zaangażowanie w procesie nauczania- zainteresowania, uczenie się, aktywność, systematyczność 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Narzędzia kontroli: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 xml:space="preserve">Sprawdziany- przeprowadzane na zakończenie działu, zapowiadane z co najmniej tygodniowym wyprzedzeniem, zanotowane wcześniej w dzienniku lekcyjnym sprawdzane przez nauczyciela w ciągu dwóch tygodni 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Kartkówki obejmujące nie więcej niż trzy jednostki lekcyjne, trwające do 15 min.,  nie muszą być poprzedzone wcześniejszą zapowiedzią i mogą odbywać się na każdej kolejnej lekcji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Odpowiedzi ustne dotyczące materiału z trzech ostatnich lekcji, minimum raz w półroczu, bez zapowiedzi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Aktywność ucznia- zaangażowanie ucznia, wiedza merytoryczna, sprawność ope</w:t>
      </w:r>
      <w:r w:rsidR="009E2EF5">
        <w:t>rowania językiem geograficznym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Prace domowe- wiedza merytoryczna, sprawność o</w:t>
      </w:r>
      <w:r w:rsidR="009E2EF5">
        <w:t>perowania językiem geograficzny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Prowadzenie zeszytu ćwiczeń- ocenie podlega poprawność rozwiązywania zadań oraz estetyka i systematyczność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Formy prac twórczej na lekcji- prace grupowe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Formy pracy twórczej w domu- prace dodatkowe, schematy, plansze, referaty przygotowywane w domu i wygłaszane na lekcji lub sprawdzane przez nauczyciela, prace badawcze, obserwacje, hodowle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Udział w konkursach i olimpiadach przedmiotowych</w:t>
      </w:r>
    </w:p>
    <w:p w:rsidR="00C3190B" w:rsidRPr="008670E6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Postawy ucznia w procesie edukacyjnym</w:t>
      </w:r>
    </w:p>
    <w:p w:rsidR="00C3190B" w:rsidRPr="008670E6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Oceny bieżące ustala się wg następującej skali (zgodnie z WSO):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Celujący (6)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Bardzo dobry (5)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Dobry (4)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Dostateczny (3)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Dopuszczający (2)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lastRenderedPageBreak/>
        <w:t>Niedostateczny (1)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Sumę punktów uzyskanych podczas pisania prac kontrolnych, pisemnych przelicza się na oceny wg następującej skali:</w:t>
      </w:r>
    </w:p>
    <w:p w:rsidR="009C6A4E" w:rsidRDefault="009C6A4E" w:rsidP="009C6A4E">
      <w:pPr>
        <w:pStyle w:val="NormalnyWeb"/>
        <w:numPr>
          <w:ilvl w:val="0"/>
          <w:numId w:val="18"/>
        </w:numPr>
      </w:pPr>
      <w:r>
        <w:t>100% - celujący</w:t>
      </w:r>
    </w:p>
    <w:p w:rsidR="009C6A4E" w:rsidRDefault="009C6A4E" w:rsidP="009C6A4E">
      <w:pPr>
        <w:pStyle w:val="NormalnyWeb"/>
        <w:numPr>
          <w:ilvl w:val="0"/>
          <w:numId w:val="18"/>
        </w:numPr>
      </w:pPr>
      <w:r>
        <w:t>91% - 99% - bardzo dobry</w:t>
      </w:r>
    </w:p>
    <w:p w:rsidR="009C6A4E" w:rsidRDefault="009C6A4E" w:rsidP="009C6A4E">
      <w:pPr>
        <w:pStyle w:val="NormalnyWeb"/>
        <w:numPr>
          <w:ilvl w:val="0"/>
          <w:numId w:val="18"/>
        </w:numPr>
      </w:pPr>
      <w:r>
        <w:t>76% - 90% - dobry</w:t>
      </w:r>
    </w:p>
    <w:p w:rsidR="009C6A4E" w:rsidRDefault="009C6A4E" w:rsidP="009C6A4E">
      <w:pPr>
        <w:pStyle w:val="NormalnyWeb"/>
        <w:numPr>
          <w:ilvl w:val="0"/>
          <w:numId w:val="18"/>
        </w:numPr>
      </w:pPr>
      <w:r>
        <w:t>56% - 75% - dostateczny</w:t>
      </w:r>
    </w:p>
    <w:p w:rsidR="009C6A4E" w:rsidRDefault="009C6A4E" w:rsidP="009C6A4E">
      <w:pPr>
        <w:pStyle w:val="NormalnyWeb"/>
        <w:numPr>
          <w:ilvl w:val="0"/>
          <w:numId w:val="18"/>
        </w:numPr>
      </w:pPr>
      <w:r>
        <w:t>40% - 55% - dopuszczający</w:t>
      </w:r>
    </w:p>
    <w:p w:rsidR="009C6A4E" w:rsidRDefault="009C6A4E" w:rsidP="009C6A4E">
      <w:pPr>
        <w:pStyle w:val="NormalnyWeb"/>
        <w:numPr>
          <w:ilvl w:val="0"/>
          <w:numId w:val="18"/>
        </w:numPr>
      </w:pPr>
      <w:r>
        <w:t>0 - 39% - niedostateczny</w:t>
      </w:r>
    </w:p>
    <w:p w:rsidR="00C3190B" w:rsidRDefault="00C3190B" w:rsidP="00C3190B">
      <w:pPr>
        <w:pStyle w:val="Akapitzlist"/>
        <w:ind w:left="1800"/>
      </w:pPr>
    </w:p>
    <w:p w:rsidR="00C3190B" w:rsidRPr="00C2428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Podczas oceniania prac nauczyciel uwzględnia indywidualne możliwości psychofizyczne ucznia zalecane w opiniach i orzeczeniach wydanych przez Poradnie Psychologiczno- Pedagogiczne.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Sposoby informowania uczniów:</w:t>
      </w:r>
    </w:p>
    <w:p w:rsidR="00C3190B" w:rsidRDefault="00C3190B" w:rsidP="00895B97">
      <w:pPr>
        <w:pStyle w:val="Akapitzlist"/>
        <w:numPr>
          <w:ilvl w:val="0"/>
          <w:numId w:val="20"/>
        </w:numPr>
        <w:spacing w:after="200" w:line="276" w:lineRule="auto"/>
      </w:pPr>
      <w:r>
        <w:t>Na pierwszej godzinie lekcyjnej nauczyciel zapoznaje uczniów z wymaganiami edukacyjnymi geografii</w:t>
      </w:r>
    </w:p>
    <w:p w:rsidR="00C3190B" w:rsidRDefault="00C3190B" w:rsidP="00895B97">
      <w:pPr>
        <w:pStyle w:val="Akapitzlist"/>
        <w:numPr>
          <w:ilvl w:val="0"/>
          <w:numId w:val="20"/>
        </w:numPr>
        <w:spacing w:after="200" w:line="276" w:lineRule="auto"/>
      </w:pPr>
      <w:r>
        <w:t>Oceny są jawne dla danego ucznia i jego rodziców/ opiekunów prawnych</w:t>
      </w:r>
    </w:p>
    <w:p w:rsidR="00C3190B" w:rsidRDefault="00C3190B" w:rsidP="00895B97">
      <w:pPr>
        <w:pStyle w:val="Akapitzlist"/>
        <w:numPr>
          <w:ilvl w:val="0"/>
          <w:numId w:val="20"/>
        </w:numPr>
        <w:spacing w:after="200" w:line="276" w:lineRule="auto"/>
      </w:pPr>
      <w:r>
        <w:t>Sprawdziany przechowywane są w szkole do końca danego roku szkolnego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Sposoby informowania rodziców (prawnych opiekunów):</w:t>
      </w:r>
    </w:p>
    <w:p w:rsidR="00C3190B" w:rsidRDefault="00C3190B" w:rsidP="00895B97">
      <w:pPr>
        <w:pStyle w:val="Akapitzlist"/>
        <w:numPr>
          <w:ilvl w:val="0"/>
          <w:numId w:val="21"/>
        </w:numPr>
        <w:spacing w:after="200" w:line="276" w:lineRule="auto"/>
      </w:pPr>
      <w:r>
        <w:t>Wychowawca na pierwszym zebraniu informuje rodziców o WSO</w:t>
      </w:r>
    </w:p>
    <w:p w:rsidR="00C3190B" w:rsidRDefault="00C3190B" w:rsidP="00895B97">
      <w:pPr>
        <w:pStyle w:val="Akapitzlist"/>
        <w:numPr>
          <w:ilvl w:val="0"/>
          <w:numId w:val="21"/>
        </w:numPr>
        <w:spacing w:after="200" w:line="276" w:lineRule="auto"/>
      </w:pPr>
      <w:r>
        <w:t>O ocenach cząstkowych i śródrocznych oraz rocznych informuje się poprzez dziennik elektroniczny</w:t>
      </w:r>
    </w:p>
    <w:p w:rsidR="00C3190B" w:rsidRDefault="00C3190B" w:rsidP="00895B97">
      <w:pPr>
        <w:pStyle w:val="Akapitzlist"/>
        <w:numPr>
          <w:ilvl w:val="0"/>
          <w:numId w:val="21"/>
        </w:numPr>
        <w:spacing w:after="200" w:line="276" w:lineRule="auto"/>
      </w:pPr>
      <w:r>
        <w:t>Informacja o grożącej ocenie niedostatecznej śródrocznej lub rocznej jest przekazywana rodzicom zgodnie z procedurą WSO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Zasady wystawiania oceny śródrocznej i rocznej:</w:t>
      </w:r>
    </w:p>
    <w:p w:rsidR="00C3190B" w:rsidRDefault="00C3190B" w:rsidP="00895B97">
      <w:pPr>
        <w:pStyle w:val="Akapitzlist"/>
        <w:numPr>
          <w:ilvl w:val="0"/>
          <w:numId w:val="24"/>
        </w:numPr>
        <w:spacing w:after="200" w:line="276" w:lineRule="auto"/>
      </w:pPr>
      <w:r>
        <w:t>Ocenę śródroczną wystawia się na podstawie ocen cząstkowych, a roczną na podstawie oceny śródrocznej i ocen cząstkowych z drugiego półrocza</w:t>
      </w:r>
    </w:p>
    <w:p w:rsidR="00C3190B" w:rsidRPr="00514817" w:rsidRDefault="00C3190B" w:rsidP="00895B97">
      <w:pPr>
        <w:pStyle w:val="Akapitzlist"/>
        <w:numPr>
          <w:ilvl w:val="0"/>
          <w:numId w:val="24"/>
        </w:numPr>
        <w:spacing w:after="200" w:line="276" w:lineRule="auto"/>
      </w:pPr>
      <w:r>
        <w:t xml:space="preserve">Ocena </w:t>
      </w:r>
      <w:proofErr w:type="spellStart"/>
      <w:r>
        <w:t>końcoworoczna</w:t>
      </w:r>
      <w:proofErr w:type="spellEnd"/>
      <w:r>
        <w:t xml:space="preserve"> nie jest średnią arytmetyczną ocen ucznia, ale jest podsumowaniem jego pracy w całym roku szkolnym </w:t>
      </w:r>
    </w:p>
    <w:p w:rsidR="00C3190B" w:rsidRPr="008670E6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Sposoby poprawy ocen i podnoszenia osiągnięć uczniów: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Uczeń może systematycznie, na bieżąco poprawić oceny zgodnie z WSO:</w:t>
      </w:r>
    </w:p>
    <w:p w:rsidR="00C3190B" w:rsidRDefault="00C3190B" w:rsidP="00895B97">
      <w:pPr>
        <w:pStyle w:val="Akapitzlist"/>
        <w:numPr>
          <w:ilvl w:val="0"/>
          <w:numId w:val="26"/>
        </w:numPr>
        <w:spacing w:after="200" w:line="276" w:lineRule="auto"/>
      </w:pPr>
      <w:r>
        <w:t xml:space="preserve">sprawdziany należy poprawić w ciągu dwóch tygodni, jednorazowo i obydwie oceny są wpisywane do dziennika </w:t>
      </w:r>
    </w:p>
    <w:p w:rsidR="00C3190B" w:rsidRDefault="00C3190B" w:rsidP="00895B97">
      <w:pPr>
        <w:pStyle w:val="Akapitzlist"/>
        <w:numPr>
          <w:ilvl w:val="0"/>
          <w:numId w:val="26"/>
        </w:numPr>
        <w:spacing w:after="200" w:line="276" w:lineRule="auto"/>
      </w:pPr>
      <w:r>
        <w:lastRenderedPageBreak/>
        <w:t>uczeń, którego nieobecność na sprawdzianie nie była uwarunkowana dłuższą chorobą lub ważnymi wypadkami losowymi, może pisać pracę klasową lub zostać odpytany z zakresu danego materiału zaraz po powrocie do szkoły</w:t>
      </w:r>
    </w:p>
    <w:p w:rsidR="00C3190B" w:rsidRDefault="00C3190B" w:rsidP="00895B97">
      <w:pPr>
        <w:pStyle w:val="Akapitzlist"/>
        <w:numPr>
          <w:ilvl w:val="0"/>
          <w:numId w:val="26"/>
        </w:numPr>
        <w:spacing w:after="200" w:line="276" w:lineRule="auto"/>
      </w:pPr>
      <w:r>
        <w:t xml:space="preserve">oceny z kartkówek nie podlegają poprawie 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W wyjątkowych przypadkach poprawianie może odbywać się za zgodą nauczyciela w innym terminie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W przypadku stwierdzenia ściągania uczeń otrzymuje ocenę niedostateczną bez prawa poprawy.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W razie stwierdzenia odpisywania konsekwencje (oceny niedostateczne) ponoszą obydwie strony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Nie przewiduje się poprawy ocen cząstkowych na koniec roku szkolnego.</w:t>
      </w:r>
    </w:p>
    <w:p w:rsidR="00C3190B" w:rsidRPr="00C7070C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4"/>
        </w:numPr>
        <w:spacing w:after="200" w:line="276" w:lineRule="auto"/>
      </w:pPr>
      <w:r>
        <w:t>Szczegółowe warunki oceniania wynikające ze specyfiki nauczania na odległość: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 xml:space="preserve">Monitorowanie i weryfikowanie wiedzy może być dokonywane za pomocą testów online, quizów, poleceń itp. 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Wszystkie prace, które nauczyciel zlecił uczniom jako obowiązkowe podlegają ocenie. Nie oznacza to jednak, że ocena musi być wyrażona stopniem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Uczeń ma możliwość poprawienie ocen otrzymanych za zadania wykonywanie w  czasie nauczania zdalnego w sposób i w terminie ustalonym z nauczycielem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Informacja na temat przeprowadzania testów sprawdzających wiedzę powinna być umieszczona wcześniej. Należy określić datę i godzinę rozpoczęcia testu oraz przewidywany czas na jego wykonanie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Uczeń, który nie weźmie udziału w teście sprawdzającym jest zobowiązany do napisania testu w terminie dodatkowym ustalonym przez nauczyciela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Oceny uzyskane podczas nauczania zdalnego są wpisywane do dziennika elektronicznego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Jeśli uczeń nie jest w stanie wykonać poleceń nauczyciela w systemie nauczania zdalnego ze względu na ograniczony dostęp do Internetu lub ograniczenia techniczne lub na uwarunkowania psychofizyczne, nauczyciel powinien umożliwić uczniowi wykonanie tych zadań w sposób alternatywny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W czasie pracy zdalnej nauczyciele ustalają oceny bieżące za wykonywane zadania, w szczególności za:</w:t>
      </w:r>
    </w:p>
    <w:p w:rsid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Odpowiedź ustną</w:t>
      </w:r>
    </w:p>
    <w:p w:rsid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Udział w dyskusjach online, wypowiedzi na forum</w:t>
      </w:r>
    </w:p>
    <w:p w:rsid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Systematyczność odsyłanych prac</w:t>
      </w:r>
    </w:p>
    <w:p w:rsidR="00C3190B" w:rsidRP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Staranność wykonanych zadań</w:t>
      </w:r>
    </w:p>
    <w:p w:rsidR="00BD36E0" w:rsidRPr="008247B0" w:rsidRDefault="005963F6" w:rsidP="00E71663">
      <w:pPr>
        <w:rPr>
          <w:rFonts w:asciiTheme="minorHAnsi" w:hAnsiTheme="minorHAnsi" w:cstheme="minorHAnsi"/>
          <w:b/>
          <w:szCs w:val="28"/>
        </w:rPr>
      </w:pPr>
      <w:r w:rsidRPr="008247B0">
        <w:rPr>
          <w:rFonts w:asciiTheme="minorHAnsi" w:hAnsiTheme="minorHAnsi" w:cstheme="minorHAnsi"/>
          <w:b/>
          <w:szCs w:val="28"/>
        </w:rPr>
        <w:t xml:space="preserve">Wymagania </w:t>
      </w:r>
      <w:r w:rsidR="00C576F3" w:rsidRPr="008247B0">
        <w:rPr>
          <w:rFonts w:asciiTheme="minorHAnsi" w:hAnsiTheme="minorHAnsi" w:cstheme="minorHAnsi"/>
          <w:b/>
          <w:szCs w:val="28"/>
        </w:rPr>
        <w:t>edukacyjne na poszczególne oceny</w:t>
      </w:r>
      <w:r w:rsidR="000D1B4E" w:rsidRPr="008247B0">
        <w:rPr>
          <w:rFonts w:asciiTheme="minorHAnsi" w:hAnsiTheme="minorHAnsi" w:cstheme="minorHAnsi"/>
          <w:b/>
          <w:szCs w:val="28"/>
        </w:rPr>
        <w:t>.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 </w:t>
      </w:r>
      <w:r w:rsidR="00BD36E0" w:rsidRPr="008247B0">
        <w:rPr>
          <w:rFonts w:asciiTheme="minorHAnsi" w:hAnsiTheme="minorHAnsi" w:cstheme="minorHAnsi"/>
          <w:b/>
          <w:i/>
          <w:szCs w:val="28"/>
        </w:rPr>
        <w:t>Oblicza geografii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. Zakres podstawowy. </w:t>
      </w:r>
      <w:r w:rsidR="00BD36E0" w:rsidRPr="008247B0">
        <w:rPr>
          <w:rFonts w:asciiTheme="minorHAnsi" w:hAnsiTheme="minorHAnsi" w:cstheme="minorHAnsi"/>
          <w:b/>
          <w:szCs w:val="28"/>
        </w:rPr>
        <w:t>Część 1</w:t>
      </w:r>
    </w:p>
    <w:p w:rsidR="005963F6" w:rsidRPr="00F97DA2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01"/>
        <w:gridCol w:w="3201"/>
        <w:gridCol w:w="3201"/>
        <w:gridCol w:w="3201"/>
        <w:gridCol w:w="2434"/>
      </w:tblGrid>
      <w:tr w:rsidR="005963F6" w:rsidRPr="00F97DA2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Wymagania na poszczególne oceny</w:t>
            </w:r>
          </w:p>
        </w:tc>
      </w:tr>
      <w:tr w:rsidR="005963F6" w:rsidRPr="00F97DA2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:rsidR="005963F6" w:rsidRPr="00F97DA2" w:rsidRDefault="008A663E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5963F6"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97DA2" w:rsidRDefault="008A663E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97DA2" w:rsidRDefault="008A663E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5963F6" w:rsidRPr="00F97DA2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:rsidR="005963F6" w:rsidRPr="00F97DA2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97DA2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97DA2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97DA2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:rsidR="005963F6" w:rsidRPr="00F97DA2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3)</w:t>
            </w:r>
          </w:p>
        </w:tc>
      </w:tr>
      <w:tr w:rsidR="005963F6" w:rsidRPr="00F97DA2" w:rsidTr="008E40A0"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mapy, 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map,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i czyta legendę mapy,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rodzaje map w atlasie,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i rozróżnia rodzaje skal,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funkcje GIS,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i szereguje skale,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mapą hipsometryczną,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dane liczbowe przedstawione w tabelach, na wykresach i diagramach,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stosuje różne rodzaje skal i je przekształca,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współrzędne geograficzne na mapie.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zdjęcia satelitarne,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GPS.</w:t>
            </w:r>
          </w:p>
          <w:p w:rsidR="005963F6" w:rsidRPr="00F97DA2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GPS.</w:t>
            </w:r>
          </w:p>
        </w:tc>
      </w:tr>
      <w:tr w:rsidR="005963F6" w:rsidRPr="00F97DA2" w:rsidTr="008E40A0">
        <w:tc>
          <w:tcPr>
            <w:tcW w:w="15238" w:type="dxa"/>
            <w:gridSpan w:val="5"/>
            <w:shd w:val="clear" w:color="auto" w:fill="auto"/>
          </w:tcPr>
          <w:p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Ziemia we wszechświecie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3)</w:t>
            </w:r>
          </w:p>
        </w:tc>
      </w:tr>
      <w:tr w:rsidR="005963F6" w:rsidRPr="00F97DA2" w:rsidTr="008E40A0"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ciała niebieskie tworzące Układ Słoneczny,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kolejno nazwy planet Układu Słonecznego,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dzień polarny,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ruchu obiegowego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strefowy,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cechy ruchu obrotowego.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 tym Ziemię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zmian oświetlenia Ziemi w ciągu roku,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zmian długości dnia i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nocy w różnych szerokościach geograficznych,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skutki ruchu obrotowego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czasów na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opisuje ciała niebieskie: planety karłowate, księżyce, planetoidy,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 komety,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ciała niebieskie na zdjęciach i mapach kosmosu,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cechy Ziemi odróżniające ją od innych planet Układu Słonecznego,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następstwa ruchu obiegowego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Ziemi.</w:t>
            </w:r>
          </w:p>
          <w:p w:rsidR="005963F6" w:rsidRPr="00F97DA2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teorie pochodzenia i budowy wszechświata,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wybrane gwiazdozbiory nieba północnego,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powstawanie Układu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Słonecznego,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czasowych.</w:t>
            </w:r>
          </w:p>
        </w:tc>
        <w:tc>
          <w:tcPr>
            <w:tcW w:w="2434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 wszechświata,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zmian oświetlenia Ziemi w ciągu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roku na życie i działalność człowieka,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człowieka.</w:t>
            </w:r>
          </w:p>
        </w:tc>
      </w:tr>
      <w:tr w:rsidR="005963F6" w:rsidRPr="00F97DA2" w:rsidTr="008E40A0">
        <w:tc>
          <w:tcPr>
            <w:tcW w:w="15238" w:type="dxa"/>
            <w:gridSpan w:val="5"/>
            <w:shd w:val="clear" w:color="auto" w:fill="auto"/>
          </w:tcPr>
          <w:p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Atmosfera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5963F6" w:rsidRPr="00F97DA2" w:rsidTr="008E40A0"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baryczny,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prognoza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pogody,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elementy pogody,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na podstawie map tematycznych dowolną strefę klimatyczną na Ziemi.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ruchu powietrza,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pogodę panującą na wybranym obszarze na podstawie mapy synoptycznej,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wyjaśnia mechanizm powstawania układów barycznych na podstawie schematu,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uproszczoną mapę pogody z mapą synoptyczną,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klimatotwórcze,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i mapy stref klimatycznych typy klimatów,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roczny przebieg temperatury powietrza we własnym regionie,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rozkład opadów atmosferycznych w ciągu roku we własnym regionie,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pogody dla danego obszaru, 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cechy klimatu lokalnego w miejscu zamieszkania.</w:t>
            </w:r>
          </w:p>
        </w:tc>
        <w:tc>
          <w:tcPr>
            <w:tcW w:w="2434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 wyższych szerokościach geograficznych,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na przykładach dynamikę zmian zachodzących w atmosferze, wyjaśnia ich przyczyny oraz ukazuje ich skutki,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strefowość i astrefowość klimatów na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lokalnych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czynników na klimat wybranych regionów.</w:t>
            </w:r>
          </w:p>
        </w:tc>
      </w:tr>
      <w:tr w:rsidR="005963F6" w:rsidRPr="00F97DA2" w:rsidTr="008E40A0">
        <w:tc>
          <w:tcPr>
            <w:tcW w:w="15238" w:type="dxa"/>
            <w:gridSpan w:val="5"/>
            <w:shd w:val="clear" w:color="auto" w:fill="auto"/>
          </w:tcPr>
          <w:p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5963F6" w:rsidRPr="00F97DA2" w:rsidTr="008E40A0"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prądów morskich,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rzek,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śniegu.</w:t>
            </w:r>
          </w:p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prądy morskie,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 i Ameryki Południowej,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lodowców,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rodzaj i wielkość zasobów we własnym regionie,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górskiego.</w:t>
            </w:r>
          </w:p>
        </w:tc>
        <w:tc>
          <w:tcPr>
            <w:tcW w:w="2434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zanikania pokrywy lodowej w obszarach okołobiegunowych na gospodarkę, życie mieszkańców oraz ich tożsamość kulturową.</w:t>
            </w:r>
          </w:p>
        </w:tc>
      </w:tr>
      <w:tr w:rsidR="005963F6" w:rsidRPr="00F97DA2" w:rsidTr="008E40A0">
        <w:tc>
          <w:tcPr>
            <w:tcW w:w="15238" w:type="dxa"/>
            <w:gridSpan w:val="5"/>
            <w:shd w:val="clear" w:color="auto" w:fill="auto"/>
          </w:tcPr>
          <w:p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Procesy wewnętrzne 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5963F6" w:rsidRPr="00F97DA2" w:rsidTr="008E40A0"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warstwy Ziemi,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podaje na podstawie źródeł informacji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przykłady wybranych trzęsień ziemi występujących na świecie.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budowy wnętrza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odróżnia ruchy górotwórcze od ruchów epejrogenicznych,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występowania ruchów epejrogenicznych,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produkty wulkaniczne,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wskazuje na mapie obszary sejsmiczne i asejsmiczne.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wybrane skały,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ruchów epejrogenicznych,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rodzaje wulkanów ze względu na przebieg erupcji i rodzaj wydobywających się produktów wulkanicznych,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6"/>
              </w:rPr>
              <w:t>podaje przykłady świadczące o ruchach pionowych na lądach,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ruchami płyt litosfery a występowaniem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wulkanów i trzęsień Ziemi.</w:t>
            </w:r>
          </w:p>
        </w:tc>
        <w:tc>
          <w:tcPr>
            <w:tcW w:w="2434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różnice w procesach powstawania wybranych gór, na przykład Himalajów i Andów,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człowieka.</w:t>
            </w:r>
          </w:p>
        </w:tc>
      </w:tr>
      <w:tr w:rsidR="005963F6" w:rsidRPr="00F97DA2" w:rsidTr="008E40A0">
        <w:tc>
          <w:tcPr>
            <w:tcW w:w="15238" w:type="dxa"/>
            <w:gridSpan w:val="5"/>
            <w:shd w:val="clear" w:color="auto" w:fill="auto"/>
          </w:tcPr>
          <w:p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Procesy zewnętrzne 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3)</w:t>
            </w:r>
          </w:p>
        </w:tc>
      </w:tr>
      <w:tr w:rsidR="005963F6" w:rsidRPr="00F97DA2" w:rsidTr="008E40A0"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wyróżnia rodzaje wietrzenia,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formy krasowe,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erozji rzecznej,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typy ujść rzecznych,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moren,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wydm,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pustyń,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rzeźbotwórcze,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erozję wgłębną, erozję wsteczną i erozję boczną,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ilustracji różnice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między wydmą paraboliczną a barchanem.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działalności morza (klif, mierzeja) na podstawie schematu i zdjęć,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górskiego i lądolodu,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wiatru.</w:t>
            </w:r>
          </w:p>
        </w:tc>
        <w:tc>
          <w:tcPr>
            <w:tcW w:w="2434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wietrzenia.</w:t>
            </w:r>
          </w:p>
        </w:tc>
      </w:tr>
      <w:tr w:rsidR="005963F6" w:rsidRPr="00F97DA2" w:rsidTr="008E40A0">
        <w:tc>
          <w:tcPr>
            <w:tcW w:w="15238" w:type="dxa"/>
            <w:gridSpan w:val="5"/>
            <w:shd w:val="clear" w:color="auto" w:fill="auto"/>
          </w:tcPr>
          <w:p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Pedosfera</w:t>
            </w:r>
            <w:proofErr w:type="spellEnd"/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glebotwórcze,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stref roślinnych,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roślinnych,</w:t>
            </w:r>
          </w:p>
          <w:p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prezentuje na mapie rozmieszczenie głównych typów gleb strefowych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główne typy gleb,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świata.</w:t>
            </w:r>
          </w:p>
        </w:tc>
        <w:tc>
          <w:tcPr>
            <w:tcW w:w="3201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glebotwórcze, w tym zachodzące na obszarze, na którym jest zlokalizowana szkoła,</w:t>
            </w:r>
          </w:p>
          <w:p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Ziemi.</w:t>
            </w:r>
          </w:p>
        </w:tc>
        <w:tc>
          <w:tcPr>
            <w:tcW w:w="2434" w:type="dxa"/>
            <w:shd w:val="clear" w:color="auto" w:fill="auto"/>
          </w:tcPr>
          <w:p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strefowym,</w:t>
            </w:r>
          </w:p>
          <w:p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morza.</w:t>
            </w:r>
          </w:p>
        </w:tc>
      </w:tr>
    </w:tbl>
    <w:p w:rsidR="00FF6C9D" w:rsidRDefault="00FF6C9D" w:rsidP="00C3190B">
      <w:pPr>
        <w:ind w:left="142"/>
        <w:rPr>
          <w:rFonts w:asciiTheme="minorHAnsi" w:hAnsiTheme="minorHAnsi" w:cstheme="minorHAnsi"/>
          <w:b/>
          <w:szCs w:val="18"/>
        </w:rPr>
      </w:pPr>
    </w:p>
    <w:p w:rsidR="00C3190B" w:rsidRPr="00BF012D" w:rsidRDefault="00C3190B" w:rsidP="00C3190B">
      <w:pPr>
        <w:ind w:left="142"/>
        <w:rPr>
          <w:rFonts w:asciiTheme="minorHAnsi" w:hAnsiTheme="minorHAnsi" w:cstheme="minorHAnsi"/>
          <w:b/>
          <w:szCs w:val="18"/>
        </w:rPr>
      </w:pPr>
      <w:r w:rsidRPr="00BF012D">
        <w:rPr>
          <w:rFonts w:asciiTheme="minorHAnsi" w:hAnsiTheme="minorHAnsi" w:cstheme="minorHAnsi"/>
          <w:b/>
          <w:szCs w:val="18"/>
        </w:rPr>
        <w:t xml:space="preserve">Wymagania edukacyjne na poszczególne oceny. </w:t>
      </w:r>
      <w:r w:rsidRPr="00BF012D">
        <w:rPr>
          <w:rFonts w:asciiTheme="minorHAnsi" w:hAnsiTheme="minorHAnsi" w:cstheme="minorHAnsi"/>
          <w:b/>
          <w:i/>
          <w:szCs w:val="18"/>
        </w:rPr>
        <w:t>Oblicza geografii</w:t>
      </w:r>
      <w:r w:rsidRPr="00BF012D">
        <w:rPr>
          <w:rFonts w:asciiTheme="minorHAnsi" w:hAnsiTheme="minorHAnsi" w:cstheme="minorHAnsi"/>
          <w:b/>
          <w:szCs w:val="18"/>
        </w:rPr>
        <w:t>. Zakres podstawowy. Część 2</w:t>
      </w:r>
    </w:p>
    <w:p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54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3402"/>
        <w:gridCol w:w="3260"/>
        <w:gridCol w:w="3215"/>
        <w:gridCol w:w="3118"/>
      </w:tblGrid>
      <w:tr w:rsidR="00C3190B" w:rsidRPr="00904DB3" w:rsidTr="001843C7">
        <w:trPr>
          <w:trHeight w:val="56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1843C7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C3190B" w:rsidRPr="00904DB3" w:rsidTr="001843C7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 dopuszczającą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C3190B" w:rsidRPr="00904DB3" w:rsidTr="001843C7">
        <w:trPr>
          <w:trHeight w:val="340"/>
        </w:trPr>
        <w:tc>
          <w:tcPr>
            <w:tcW w:w="2411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90B" w:rsidRPr="00904DB3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C3190B" w:rsidRPr="00904DB3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895B97">
            <w:pPr>
              <w:numPr>
                <w:ilvl w:val="0"/>
                <w:numId w:val="12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C3190B" w:rsidRPr="00904DB3" w:rsidTr="001843C7">
        <w:tc>
          <w:tcPr>
            <w:tcW w:w="2411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eksklawa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zależne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minipaństwa</w:t>
            </w:r>
            <w:proofErr w:type="spellEnd"/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różnice w powierzchni państw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powierzchnię Polski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aktualną liczbę państw świata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kolonializm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dekolonizacja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integracja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dezintegracja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procesów integracyjnych na świecie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państwa w Europie powstałe po 1989 r.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konfliktów zbrojnych na świecie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różnice między terroryzmem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konfliktem zbrojnym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wskaźniki rozwoju gospodarczego i społecznego państw</w:t>
            </w:r>
          </w:p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eksklaw i wskazuje je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mapie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wielkie państwa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minipaństwa</w:t>
            </w:r>
            <w:proofErr w:type="spellEnd"/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w Europie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pod względem powierzchni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świata obszary kolonialne krajów europejskich z połowy XX w.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integracją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dezintegracją państw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procesów integracji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dezintegracji w Europie po 1989 r.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określa główne cele ONZ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świata miejsca ważniejszych konfliktów zbrojnych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ataków terrorystycznych w wybranych regionach w XXI w.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definicje wskaźników rozwoju krajów: PKB, HDI, MPI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cechy krajów o różnym poziomie rozwoju społeczno-gospodarczego </w:t>
            </w:r>
          </w:p>
        </w:tc>
        <w:tc>
          <w:tcPr>
            <w:tcW w:w="3260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terytoriów zależnych w XXI w.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zmian na mapie politycznej świata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po 1989 r.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międzyrządowych i pozarządowych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międzynarodowych, których członkiem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jest Polska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przyczyny konfliktów zbrojnych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wybrane konflikty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w latach 90. XX w.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na początku XXI w.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dysproporcji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rozwoju społeczno-gospodarczym państw świata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składowe wskaźnika HDI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przykładzie Polski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przestrzenne państw świata według wskaźników HDI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MPI</w:t>
            </w:r>
          </w:p>
        </w:tc>
        <w:tc>
          <w:tcPr>
            <w:tcW w:w="3215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skutki kolonializmu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wpływ kolonializmu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współczesny podział polityczny świata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zmiany, które zaszły na mapie politycznej świata po II wojnie światowej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przyczyny integracji politycznej, gospodarczej i militarnej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 na przykładzie Unii Europejskiej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skutki konfliktów zbrojnych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ataków terrorystycznych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ocenia strukturę PKB Polski na tle innych krajów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strukturę PKB państw znajdujących się na różnych poziomach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-gospodarczego</w:t>
            </w:r>
          </w:p>
        </w:tc>
        <w:tc>
          <w:tcPr>
            <w:tcW w:w="3118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przyczyny i skutki dekolonizacji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wykazuje związek między zasięgiem kolonii a językiem urzędowym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państwach Ameryki Południowej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kolonizacji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dysproporcje w rozwoju państw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mediów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społeczny odbiór przyczyn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skutków konfliktów 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wybranych przykładach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konsekwencje zróżnicowania poziomu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-gospodarczego krajów i regionów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</w:tc>
      </w:tr>
      <w:tr w:rsidR="00C3190B" w:rsidRPr="00904DB3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895B97">
            <w:pPr>
              <w:pStyle w:val="Akapitzlist"/>
              <w:numPr>
                <w:ilvl w:val="0"/>
                <w:numId w:val="12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Ludność i urbanizacja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C3190B" w:rsidRPr="00904DB3" w:rsidTr="001843C7">
        <w:tc>
          <w:tcPr>
            <w:tcW w:w="2411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aktualną liczbę ludności świata i prognozy zmian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zgonów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model przejścia demograficznego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eksplozja demograficzna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demograficzny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na świecie modele rodziny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subekumena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anekumena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rozmieszczenia ludności w podziale na przyrodnicze, społeczno-gospodarcze i polityczne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najgęściej zaludnione kraje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imigracja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migracji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główne kierunki współczesnych migracji ludności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odmiany ludzkie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mieszane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naród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mniejszość narodowa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mniejszość etniczna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mniejszości narodowe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religia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religie uniwersalne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i wskazuje na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mapie główne kręgi kulturowe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miasto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wieś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lokalizacji jednostek osadniczych i rozwoju sieci osadniczej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fazy urbanizacji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różnicę między wsią a obszarem wiejskim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kryteria podziału jednostek osadniczych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na wybranych przykładach funkcje wsi</w:t>
            </w:r>
          </w:p>
        </w:tc>
        <w:tc>
          <w:tcPr>
            <w:tcW w:w="3402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przyczyny zmian liczby ludności świata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różnice w przyroście naturalnym w krajach wysoko i słabo rozwiniętych pod względem społeczno-gospodarczym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współczynniki urodzeń, zgonów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przyrostu naturalnego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fazy rozwoju demograficznego 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państw, w których występują eksplozja demograficzna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regres demograficzny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piramidy wieku i płci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wybranych krajach wysoko i słabo rozwiniętych pod względem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-gospodarczym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starzenia się społeczeństw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modele rodziny i omawia 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występowanie na świecie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wybrane czynniki rozmieszczenia ludności na świecie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ograniczenia w rozmieszczeniu ludności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dla wybranego obszaru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słabo zaludnione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bezludne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przyczyny migracji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imigracyjne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odróżnia uchodźstwo od migracji ekonomicznej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główne i mieszane odmiany ludzkie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przykłady krajów jednolitych oraz zróżnicowanych pod względem narodowościowym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narodowościowe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etniczne w Polsce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wielkie religie i wskazuje na mapie obszary ich występowania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cechy wybranych kręgów kulturowych ludności świata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wyznaniową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osadnictwo wiejskie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czynniki kształtujące sieć miejską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płaszczyzny procesu urbanizacji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wskaźnik urbanizacji i jego zróżnicowanie w Polsce i na świecie 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fazy urbanizacji 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typy aglomeracji i podaje przykłady w Polsce i na świecie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dynamikę zmian liczby ludności świata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krajach wysoko i słabo rozwiniętych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pod względem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-gospodarczym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przyczyny występowania eksplozji demograficznej i regresu demograficznego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kształtujące strukturę wieku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współczynnika dzietności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wpływ wybranych czynników na rozmieszczenie ludności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bariery osadnicze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cechy rozmieszczenia ludności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zróżnicowanie gęstości zaludnienia na świecie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obszary zamieszkane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niezamieszkane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współczesne migracje zagraniczne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dodatniego lub ujemnego salda migracji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zróżnicowanie narodowościowe wybranych krajów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etniczne wybranych krajów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religijną w wybranych krajach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kręgi kulturowe ludności świata i wskazuje je na mapie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typów wsi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przykładzie Europy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zróżnicowanie sieci osadniczej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urbanizacji wybranych regionów świata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typy zespołów miejskich, podaje ich przykłady w Polsce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na świecie oraz wskazuje je na mapie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zmiany funkcji współczesnych wsi</w:t>
            </w:r>
          </w:p>
        </w:tc>
        <w:tc>
          <w:tcPr>
            <w:tcW w:w="3215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przestrzenne różnice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wielkości wskaźników urodzeń, zgonów i przyrostu naturalnego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kształtujące przyrost naturalny w poszczególnych fazach przejścia demograficznego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i porównuje piramidy wieku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płci w wybranych krajach świata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oraz jego zróżnicowanie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społeczno-kulturowe uwarunkowania zróżnicowania modelu rodziny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krajach wysoko i słabo rozwiniętych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 względem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-gospodarczym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prawidłowości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rozmieszczeniu ludności świata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problemy uchodźców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wybranych państwach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zróżnicowania narodowościowego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etnicznego ludności na wybranych przykładach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konsekwencje zróżnicowania religijnego i kulturowego ludności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sieć osadniczą wybranych regionów świata na podstawie map cyfrowych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poziomu urbanizacji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depopulacji niektórych wsi w Polsce i w Europie</w:t>
            </w:r>
          </w:p>
        </w:tc>
        <w:tc>
          <w:tcPr>
            <w:tcW w:w="3118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ocenia konsekwencje eksplozji demograficznej i regresu demograficznego w wybranych państwach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i ocenia zróżnicowanie ludności świata pod względem dzietności w różnych regionach świata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społeczno-ekonomiczne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ekologiczne skutki nadmiernej koncentracji ludności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działań, które mogą ograniczyć negatywne przejawy zróżnicowania rasowego, narodowościowego i etnicznego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ludności świata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wpływ religii na życie człowieka i na gospodarkę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wkład kręgów kulturowych w dziedzictwo kulturowe ludzkości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wpływ środowiska przyrodniczego i kulturowego oraz rozwoju społeczno-gospodarczego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zróżnicowanie poziomu rozwoju sieci osadniczej na świecie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regionów świata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zależność między udziałem ludności wiejskiej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ogólnej liczbie ludności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poziomem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-gospodarczego kraju</w:t>
            </w:r>
          </w:p>
        </w:tc>
      </w:tr>
      <w:tr w:rsidR="00C3190B" w:rsidRPr="00904DB3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895B97">
            <w:pPr>
              <w:pStyle w:val="Akapitzlist"/>
              <w:numPr>
                <w:ilvl w:val="0"/>
                <w:numId w:val="12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C3190B" w:rsidRPr="00904DB3" w:rsidTr="001843C7">
        <w:tc>
          <w:tcPr>
            <w:tcW w:w="2411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sektory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globalizacja, indeks globalizacji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funkcje poszczególnych sektorów gospodarki</w:t>
            </w:r>
          </w:p>
          <w:p w:rsidR="00C3190B" w:rsidRPr="00904DB3" w:rsidRDefault="00C3190B" w:rsidP="00895B97">
            <w:pPr>
              <w:numPr>
                <w:ilvl w:val="0"/>
                <w:numId w:val="3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kraje o najwyższym indeksie globalizacji na świecie </w:t>
            </w:r>
          </w:p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strukturę zatrudnienia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wybranych krajach w latach 90. XX w. i obecnie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:rsidR="00C3190B" w:rsidRPr="00904DB3" w:rsidRDefault="00C3190B" w:rsidP="00895B97">
            <w:pPr>
              <w:numPr>
                <w:ilvl w:val="0"/>
                <w:numId w:val="30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przebieg procesów globalizacji na 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poziomem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-gospodarczego kraju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prawidłowości zmiany roli sektorów gospodarki w rozwoju cywilizacyjnym w wybranych krajach świata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 Polsce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gospodarkę światową i życie człowieka</w:t>
            </w:r>
          </w:p>
        </w:tc>
      </w:tr>
      <w:tr w:rsidR="00C3190B" w:rsidRPr="00904DB3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895B97">
            <w:pPr>
              <w:pStyle w:val="Akapitzlist"/>
              <w:numPr>
                <w:ilvl w:val="0"/>
                <w:numId w:val="12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3)</w:t>
            </w:r>
          </w:p>
        </w:tc>
      </w:tr>
      <w:tr w:rsidR="00C3190B" w:rsidRPr="00904DB3" w:rsidTr="001843C7">
        <w:tc>
          <w:tcPr>
            <w:tcW w:w="2411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formy użytkowania ziemi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do każdej grupy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bydła, trzody chlewnej, owiec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drobiu na świecie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o rozmieszczeniu lasów na Ziemi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rybactwo, rybołówstwo, akwakultura, </w:t>
            </w:r>
            <w:proofErr w:type="spellStart"/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marikultura</w:t>
            </w:r>
            <w:proofErr w:type="spellEnd"/>
          </w:p>
          <w:p w:rsidR="00C3190B" w:rsidRPr="00904DB3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kraje, w których rybołówstwo odgrywa istotna rolę</w:t>
            </w:r>
          </w:p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przyrodniczych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formy użytkowania ziemi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i w Polsce 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 i w Polsce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:rsidR="00C3190B" w:rsidRPr="00904DB3" w:rsidRDefault="00C3190B" w:rsidP="00895B97">
            <w:pPr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:rsidR="00C3190B" w:rsidRPr="00904DB3" w:rsidRDefault="00C3190B" w:rsidP="00895B97">
            <w:pPr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hodowlą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łowisk na świecie </w:t>
            </w:r>
          </w:p>
          <w:p w:rsidR="00C3190B" w:rsidRPr="00904DB3" w:rsidRDefault="00C3190B" w:rsidP="00895B97">
            <w:pPr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przyrodniczych 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rozwój rolnictwa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 Polsce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gospodarce morskiej świata</w:t>
            </w:r>
          </w:p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warunków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wybranym kraju lub regionie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korzeniowych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religijno-kulturowe wpływające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rozmieszczenie pogłowia zwierząt gospodarskich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wielkość pogłowia bydła, trzody chlewnej, owiec i drobiu na świecie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akwakultury na równowagę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środowisku</w:t>
            </w:r>
          </w:p>
        </w:tc>
        <w:tc>
          <w:tcPr>
            <w:tcW w:w="3118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rolnej od warunków 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pogłowiu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związek między wykorzystaniem zasobów biologicznych mórz i wód śródlądowych a potrzebą zachowania równowagi w ekosystemach wodnych</w:t>
            </w:r>
          </w:p>
        </w:tc>
      </w:tr>
      <w:tr w:rsidR="00C3190B" w:rsidRPr="00904DB3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895B97">
            <w:pPr>
              <w:pStyle w:val="Akapitzlist"/>
              <w:numPr>
                <w:ilvl w:val="0"/>
                <w:numId w:val="12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Przemysł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(klasa 4)</w:t>
            </w:r>
          </w:p>
        </w:tc>
      </w:tr>
      <w:tr w:rsidR="00C3190B" w:rsidRPr="00904DB3" w:rsidTr="001843C7">
        <w:trPr>
          <w:trHeight w:val="6223"/>
        </w:trPr>
        <w:tc>
          <w:tcPr>
            <w:tcW w:w="2411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high-tech</w:t>
            </w:r>
            <w:proofErr w:type="spellEnd"/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dezindustrializacja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procesów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dezindustralizacji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podziale na odnawialne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nieodnawialne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największych na świecie producentów surowców energetycznych 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 i nieodnawialnych</w:t>
            </w:r>
          </w:p>
          <w:p w:rsidR="00C3190B" w:rsidRPr="00904DB3" w:rsidRDefault="00C3190B" w:rsidP="00895B97">
            <w:pPr>
              <w:numPr>
                <w:ilvl w:val="0"/>
                <w:numId w:val="44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high-tech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cechy industrializacji,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reindustrializacji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reindustrializacją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w elektrowniach jądrowych</w:t>
            </w:r>
          </w:p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czynniki lokalizacji przemysłu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podaje przykłady tej zależności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</w:tc>
        <w:tc>
          <w:tcPr>
            <w:tcW w:w="3215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wpływ czynników lokalizacji przemysłu na rozmieszczenie i rozwój wybranych działów przemysłu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high-tech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na świecie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przyczyny i przebieg reindustrializacji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br/>
              <w:t>w Polsce w XX w. i XXI w.</w:t>
            </w:r>
          </w:p>
          <w:p w:rsidR="00C3190B" w:rsidRPr="00904DB3" w:rsidRDefault="00C3190B" w:rsidP="00895B97">
            <w:pPr>
              <w:numPr>
                <w:ilvl w:val="0"/>
                <w:numId w:val="31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strukturę produkcji energii elektrycznej według rodzajów elektrowni na świecie, w wybranych krajach i w Polsce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plany rozwoju energetyki jądrowej w Polsce</w:t>
            </w:r>
          </w:p>
        </w:tc>
        <w:tc>
          <w:tcPr>
            <w:tcW w:w="3118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na rozwój gospodarczy i jakość życia ludności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Europie i w Polsce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bezpieczeństwo energetyczne państwa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społecznej debaty nad decyzją dotyczącą rozwoju energetyki jądrowej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</w:tc>
      </w:tr>
      <w:tr w:rsidR="00C3190B" w:rsidRPr="00904DB3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895B97">
            <w:pPr>
              <w:pStyle w:val="Akapitzlist"/>
              <w:numPr>
                <w:ilvl w:val="0"/>
                <w:numId w:val="12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4)</w:t>
            </w:r>
          </w:p>
        </w:tc>
      </w:tr>
      <w:tr w:rsidR="00C3190B" w:rsidRPr="00904DB3" w:rsidTr="001843C7">
        <w:tc>
          <w:tcPr>
            <w:tcW w:w="2411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usługi podstawowe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wyspecjalizowane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podział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transportu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są gospodarka oparta na wiedzy, kapitał ludzki, społeczeństwo informacyjne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rozwój gospodarki opartej na wiedzy</w:t>
            </w:r>
          </w:p>
          <w:p w:rsidR="00C3190B" w:rsidRPr="00904DB3" w:rsidRDefault="00C3190B" w:rsidP="00895B97">
            <w:pPr>
              <w:numPr>
                <w:ilvl w:val="0"/>
                <w:numId w:val="36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:rsidR="00C3190B" w:rsidRPr="00904DB3" w:rsidRDefault="00C3190B" w:rsidP="00895B97">
            <w:pPr>
              <w:numPr>
                <w:ilvl w:val="0"/>
                <w:numId w:val="37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międzynarodowy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:rsidR="00C3190B" w:rsidRPr="00904DB3" w:rsidRDefault="00C3190B" w:rsidP="00895B97">
            <w:pPr>
              <w:numPr>
                <w:ilvl w:val="0"/>
                <w:numId w:val="37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państw o dodatnim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ujemnym saldzie handlu międzynarodowego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7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7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:rsidR="00C3190B" w:rsidRPr="00904DB3" w:rsidRDefault="00C3190B" w:rsidP="00895B97">
            <w:pPr>
              <w:numPr>
                <w:ilvl w:val="0"/>
                <w:numId w:val="37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:rsidR="00C3190B" w:rsidRPr="00904DB3" w:rsidRDefault="00C3190B" w:rsidP="00895B97">
            <w:pPr>
              <w:numPr>
                <w:ilvl w:val="0"/>
                <w:numId w:val="3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:rsidR="00C3190B" w:rsidRPr="00904DB3" w:rsidRDefault="00C3190B" w:rsidP="00895B97">
            <w:pPr>
              <w:numPr>
                <w:ilvl w:val="0"/>
                <w:numId w:val="3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zróżnicowanie sektora usług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na świecie</w:t>
            </w:r>
          </w:p>
          <w:p w:rsidR="00C3190B" w:rsidRPr="00904DB3" w:rsidRDefault="00C3190B" w:rsidP="00895B97">
            <w:pPr>
              <w:numPr>
                <w:ilvl w:val="0"/>
                <w:numId w:val="32"/>
              </w:numPr>
              <w:tabs>
                <w:tab w:val="left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etapy rozwoju usług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usługach w Polsce ze strukturą zatrudnienia w wybranych krajach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czynniki rozwoju transportu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wymienia zalety i wady różnych rodzajów transportu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telefonii i jej zróżnicowanie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:rsidR="00C3190B" w:rsidRPr="00904DB3" w:rsidRDefault="00C3190B" w:rsidP="00895B97">
            <w:pPr>
              <w:numPr>
                <w:ilvl w:val="0"/>
                <w:numId w:val="32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zróżnicowanie dostępu do usług bankowych 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międzynarodowego w wybranych państwach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turystyki</w:t>
            </w:r>
          </w:p>
          <w:p w:rsidR="00C3190B" w:rsidRPr="00904DB3" w:rsidRDefault="00C3190B" w:rsidP="00895B97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określa stopień zaspokojenia zapotrzebowania na usługi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 xml:space="preserve">w państwach o różnym poziomie rozwoju społeczno-gospodarczego 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rozwój sektora usług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poszczególne rodzaje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transportu i ich uwarunkowania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spadek znaczenia usług pocztowych i rozwój telekomunikacji komputerowej 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wiedzy</w:t>
            </w:r>
          </w:p>
          <w:p w:rsidR="00C3190B" w:rsidRPr="00904DB3" w:rsidRDefault="00C3190B" w:rsidP="00895B97">
            <w:pPr>
              <w:numPr>
                <w:ilvl w:val="0"/>
                <w:numId w:val="40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rolę władz w gospodarce opartej na wiedzy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internetu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gospodarstwach domowych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wybranych krajach Unii Europejskiej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znaczenie usług w gospodarce państw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 xml:space="preserve">w zróżnicowaniu dostępu do 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internetu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opisuje rolę łączności w światowej gospodarce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gospodarki opartej na wiedzy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Polsce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rosnącą rolę usług finansowych na świecie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miejsce Polski w handlu międzynarodowym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wyjaśnia, dlaczego należy ich przestrzegać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895B97">
            <w:pPr>
              <w:numPr>
                <w:ilvl w:val="0"/>
                <w:numId w:val="32"/>
              </w:numPr>
              <w:tabs>
                <w:tab w:val="clear" w:pos="360"/>
                <w:tab w:val="left" w:pos="400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formułuje wnioski na temat poziomu zaspokojenia zapotrzebowania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 xml:space="preserve">na usługi w Polsce w porównaniu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z innymi krajami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wybranych państwach świata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 w Polsce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rozwoju społeczno-gospodarczym świata i w życiu codziennym</w:t>
            </w:r>
          </w:p>
          <w:p w:rsidR="00C3190B" w:rsidRPr="00904DB3" w:rsidRDefault="00C3190B" w:rsidP="00895B97">
            <w:pPr>
              <w:numPr>
                <w:ilvl w:val="0"/>
                <w:numId w:val="32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przejawy i skutki kształtowania się społeczeństwa informacyjnego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rozwoju społeczno-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-gospodarczym świata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C3190B" w:rsidRPr="00904DB3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904DB3" w:rsidRDefault="00C3190B" w:rsidP="00895B97">
            <w:pPr>
              <w:pStyle w:val="Akapitzlist"/>
              <w:numPr>
                <w:ilvl w:val="0"/>
                <w:numId w:val="12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4)</w:t>
            </w:r>
          </w:p>
        </w:tc>
      </w:tr>
      <w:tr w:rsidR="00C3190B" w:rsidRPr="00372BC9" w:rsidTr="001843C7">
        <w:tc>
          <w:tcPr>
            <w:tcW w:w="2411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filary zrównoważonego rozwoju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gazy cieplarniane oraz główne źródła ich emisji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zagrożenia dla środowiska przyrodniczego jakie niesie działalność rolnicza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kierunki rekultywacji terenów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pojemność turystyczna</w:t>
            </w:r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wyjaśnia znaczenie terminu </w:t>
            </w:r>
            <w:r w:rsidRPr="00904DB3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:rsidR="00C3190B" w:rsidRPr="00904DB3" w:rsidRDefault="00C3190B" w:rsidP="00895B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zasady i filary zrównoważonego rozwoju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przyczyny występowania smogu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inne przykłady wpływu działalności człowieka na atmosferę (globalne ocieplenie, kwaśne opady, dziura ozonowa)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nadmiernego wypasu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z górnictwem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rekultywacja terenów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awarii tankowców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krajobrazu kulturowego terenów wiejskich i miast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:rsidR="00C3190B" w:rsidRPr="00904DB3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smog typu londyńskiego i smog typu fotochemicznego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pozytywne i negatywne skutki budowy tam na rzekach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płodozmianu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monokultury rolnej na środowisko przyrodnicze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litosferę i rzeźbę terenu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 dynamicznego rozwoju turystyki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degradację krajobrazu rolniczego i miejskiego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przykłady negatywnych zjawisk na obszarach zdegradowanych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środowisko przyrodnicze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-gospodarcze skutki globalnego ocieplenia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ingerencję człowieka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hydrosferę na przykładzie Wysokiej Tamy na Nilu i zaniku Jeziora Aralskiego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mechanizacji rolnictwa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na środowisko przyrodnicze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przykładzie Polski i świata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wpływ górnictwa na pozostałe elementy krajobrazu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wyjaśnia, na czym polega postawa współodpowiedzialności za stan środowiska przyrodniczego</w:t>
            </w:r>
          </w:p>
        </w:tc>
        <w:tc>
          <w:tcPr>
            <w:tcW w:w="3118" w:type="dxa"/>
            <w:shd w:val="clear" w:color="auto" w:fill="auto"/>
          </w:tcPr>
          <w:p w:rsidR="00C3190B" w:rsidRPr="00904DB3" w:rsidRDefault="00C3190B" w:rsidP="001843C7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konfliktu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ocenia wpływ inwestycji hydrotechnicznych na środowisko przyrodnicze</w:t>
            </w:r>
          </w:p>
          <w:p w:rsidR="00C3190B" w:rsidRPr="00904DB3" w:rsidRDefault="00C3190B" w:rsidP="001843C7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wpływ działalności rolniczej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:rsidR="00C3190B" w:rsidRPr="00904DB3" w:rsidRDefault="00C3190B" w:rsidP="00895B97">
            <w:pPr>
              <w:numPr>
                <w:ilvl w:val="0"/>
                <w:numId w:val="33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możliwości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turystyce zasad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działań służących ochronie krajobrazów kulturowych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świecie, w Polsce i w najbliższej okolicy</w:t>
            </w:r>
          </w:p>
          <w:p w:rsidR="00C3190B" w:rsidRPr="00904DB3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:rsidR="00C3190B" w:rsidRPr="006B36C1" w:rsidRDefault="00C3190B" w:rsidP="001843C7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3190B" w:rsidRPr="00372BC9" w:rsidRDefault="00C3190B" w:rsidP="00C3190B">
      <w:pPr>
        <w:rPr>
          <w:rFonts w:asciiTheme="minorHAnsi" w:hAnsiTheme="minorHAnsi" w:cstheme="minorHAnsi"/>
          <w:sz w:val="18"/>
          <w:szCs w:val="18"/>
        </w:rPr>
      </w:pPr>
    </w:p>
    <w:p w:rsidR="00C3190B" w:rsidRPr="00B6650E" w:rsidRDefault="00C3190B" w:rsidP="00C3190B">
      <w:pPr>
        <w:rPr>
          <w:rFonts w:asciiTheme="minorHAnsi" w:hAnsiTheme="minorHAnsi" w:cstheme="minorHAnsi"/>
          <w:b/>
          <w:szCs w:val="18"/>
        </w:rPr>
      </w:pPr>
      <w:r w:rsidRPr="00B6650E">
        <w:rPr>
          <w:rFonts w:asciiTheme="minorHAnsi" w:hAnsiTheme="minorHAnsi" w:cstheme="minorHAnsi"/>
          <w:b/>
          <w:szCs w:val="18"/>
        </w:rPr>
        <w:t xml:space="preserve">Wymagania edukacyjne na poszczególne oceny. </w:t>
      </w:r>
      <w:r w:rsidRPr="00B6650E">
        <w:rPr>
          <w:rFonts w:asciiTheme="minorHAnsi" w:hAnsiTheme="minorHAnsi" w:cstheme="minorHAnsi"/>
          <w:b/>
          <w:i/>
          <w:szCs w:val="18"/>
        </w:rPr>
        <w:t>Oblicza geografii</w:t>
      </w:r>
      <w:r w:rsidRPr="00B6650E">
        <w:rPr>
          <w:rFonts w:asciiTheme="minorHAnsi" w:hAnsiTheme="minorHAnsi" w:cstheme="minorHAnsi"/>
          <w:b/>
          <w:szCs w:val="18"/>
        </w:rPr>
        <w:t>. Zakres podstawowy. Część 3</w:t>
      </w:r>
    </w:p>
    <w:p w:rsidR="00C3190B" w:rsidRPr="0087310F" w:rsidRDefault="00C3190B" w:rsidP="00C3190B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54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541"/>
        <w:gridCol w:w="3360"/>
        <w:gridCol w:w="2835"/>
        <w:gridCol w:w="3118"/>
      </w:tblGrid>
      <w:tr w:rsidR="00C3190B" w:rsidRPr="0087310F" w:rsidTr="001843C7">
        <w:trPr>
          <w:trHeight w:val="703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87310F" w:rsidRDefault="00C3190B" w:rsidP="001843C7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C3190B" w:rsidRPr="0087310F" w:rsidTr="001843C7">
        <w:trPr>
          <w:trHeight w:val="468"/>
        </w:trPr>
        <w:tc>
          <w:tcPr>
            <w:tcW w:w="2552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dopuszczającą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C3190B" w:rsidRPr="0087310F" w:rsidTr="001843C7">
        <w:trPr>
          <w:trHeight w:val="277"/>
        </w:trPr>
        <w:tc>
          <w:tcPr>
            <w:tcW w:w="2552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90B" w:rsidRPr="0087310F" w:rsidRDefault="00C3190B" w:rsidP="001843C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C3190B" w:rsidRPr="0087310F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87310F" w:rsidRDefault="00C3190B" w:rsidP="00895B97">
            <w:pPr>
              <w:numPr>
                <w:ilvl w:val="0"/>
                <w:numId w:val="13"/>
              </w:numPr>
              <w:ind w:left="514" w:right="-14" w:hanging="28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Zróżnicowanie środowiska przyrodniczego Polski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4)</w:t>
            </w:r>
          </w:p>
        </w:tc>
      </w:tr>
      <w:tr w:rsidR="00C3190B" w:rsidRPr="0087310F" w:rsidTr="001843C7">
        <w:tc>
          <w:tcPr>
            <w:tcW w:w="2552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wartość powierzchni Polski oraz długość granic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i wskazuje na mapie państwa graniczące z Polską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współrzędne geograficzne najdalej wysuniętych punktów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line="276" w:lineRule="auto"/>
              <w:ind w:left="184" w:hanging="184"/>
              <w:rPr>
                <w:rFonts w:asciiTheme="minorHAnsi" w:hAnsiTheme="minorHAnsi" w:cstheme="minorHAnsi"/>
                <w:sz w:val="18"/>
                <w:szCs w:val="16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obszary morskie wchodzące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br/>
              <w:t>w skład terytorium Polski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tematycznej jednostki tektoniczne Europy 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przykłady państw europejskich, które leżą w obrębie różnych struktur geologicznych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podział dziejów Ziemi na ery i okresy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podział surowców mineralnych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nazwy surowców mineralnych i ich występowanie w regionie, w którym mieszka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cechy ukształtowania powierzchni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Polski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określa, w którym pasie rzeźby terenu jest położony region zamieszkania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czynniki wpływające na klimat Polski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termiczne pory roku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na podstawie mapy tematycznej długość okresu wegetacyjnego i jego zróżnicowanie w Polsce 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wybrane rzeki Polski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podaje ich nazwy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na podstawie mapy główne cechy sieci rzecznej w Polsce 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największe i najgłębsze jeziora w Polsce i wskazuje je na mapie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największe sztuczne zbiorniki wodne w Polsce 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jeziorność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 położenie Morza Bałtyckiego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linię brzegową Morza Bałtyckiego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 mapie główne zatoki, wyspy i cieśniny Morza Bałtyckiego</w:t>
            </w:r>
          </w:p>
        </w:tc>
        <w:tc>
          <w:tcPr>
            <w:tcW w:w="3541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charakterystyczne cechy położenia fizycznogeograficznego Polski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podział Polski na regiony fizycznogeograficzne i wskazuje te regiony na mapie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geologicznej przebieg strefy T–T na obszarze Europy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przykłady ważnych wydarzeń geologicznych charakterystycznych dla każdej ery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 mapie rozmieszczenie głównych zasobów surowców mineralnych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nazwy surowców mineralnych występujących w regionie, w którym mieszka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odczytuje informacje z krzywej hipsograficznej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zlodowacenia w Polsce i ich zasięgi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klimatycznych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cechy klimatu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masy powietrza kształtujące warunki pogodowe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nadwyżek i niedoborów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wody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cechy sieci rzecznej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zalety śródlądowego transportu wodnego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tematycznych rozmieszczenie jezior 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przykłady poszczególnych typów jezior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czynniki wpływające na temperaturę wód powierzchniowych Morza Bałtyckiego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przedstawia charakterystyczne cechy położenia</w:t>
            </w:r>
            <w:r w:rsidRPr="0087310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fizycznogeograficznego,</w:t>
            </w:r>
            <w:r w:rsidRPr="0087310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matematycznego </w:t>
            </w:r>
            <w:r w:rsidRPr="0087310F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geopolitycznego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i wskazuje na mapie jednostki tektoniczne występujące na obszarze Polski oraz regionu, w którym mieszka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tabeli stratygraficznej najważniejsze wydarzenia z przeszłości geologicznej obszaru Polski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znaczenie gospodarcze głównych zasobów surowców mineralnych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rzeźby terenu Polski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jej pasowy układ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infografiki formy rzeźby polodowcowej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zróżnicowanie przestrzenne temperatury powietrza, opadów atmosferycznych i okresu wegetacyjnego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porównuje na podstawie mapy klimatycznej zimowe i letnie temperatury powietrza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niedoboru wody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wybranych regionach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82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asymetrię dorzeczy Wisły i Odry oraz wyjaśnia jej przyczynę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fotografii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 planów jeziora morenowe i rynnowe oraz podaje ich przykłady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funkcje sztucznych zbiorników wodnych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różnego zasolenia wód powierzchniowych Morza Bałtyckiego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florę i faunę Morza Bałtyckiego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mapy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cechy charakterystyczne terytorium oraz granic Polski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tabeli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mapy tematycznej główne cechy budowy platformy wschodnioeuropejskiej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geologicznych i różnych źródeł informacji ważniejsze wydarzenia geologiczne we własnym regionie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przyczyny zróżnicowania rozmieszczenia surowców mineralnych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wpływ budowy geologicznej na ukształtowanie powierzchni Polski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poszczególne pasy ukształtowania powierzchni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wykazuje wpływ czynników klimatotwórczych na klimat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gospodarcze konsekwencje długości trwania okresu wegetacyjnego w różnych regionach Polski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podaje skutki niedoboru wody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wybranych regionach kraju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główne typy genetyczne jezior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znaczenie przyrodnicze, społeczne i gospodarcze (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tym turystyczne)</w:t>
            </w:r>
            <w:r w:rsidRPr="0087310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jezior i sztucznych zbiorników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895B97">
            <w:pPr>
              <w:pStyle w:val="Akapitzlist"/>
              <w:numPr>
                <w:ilvl w:val="0"/>
                <w:numId w:val="45"/>
              </w:numPr>
              <w:ind w:left="157" w:hanging="14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konsekwencje położenia fizycznogeograficznego, matematycznego i geopolitycznego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na podstawie informacji z różnych źródeł dowolny makroregion w Polsce </w:t>
            </w:r>
          </w:p>
          <w:p w:rsidR="00C3190B" w:rsidRPr="0087310F" w:rsidRDefault="00C3190B" w:rsidP="00895B97">
            <w:pPr>
              <w:pStyle w:val="Akapitzlist"/>
              <w:numPr>
                <w:ilvl w:val="0"/>
                <w:numId w:val="45"/>
              </w:numPr>
              <w:ind w:left="143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mapy tektoniczno-geologicznej Europy budowę geologiczną Polski na tle europejskich jednostek geologicznych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skutki orogenezy hercyńskiej w Europie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geologiczne uwarunkowania tworzenia się i występowania surowców energetycznych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identyfikuje związki pomiędzy budową geologiczną Polski i własnego regionu a głównymi cechami ukształtowania powierzchni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porównuje ukształtowanie powierzchni w pasie nizin i pasie pojezierzy oraz wyjaśnia przyczyny tych różnic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charakterystykę klimatologiczną wybranego regionu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dokonuje na podstawie informacji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z różnych źródeł analizy zasobów wodnych w swoim regionie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perspektywy rozwoju żeglugi śródlądowej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wyjaśnia, dlaczego północna część Polski ma większą jeziorność niż reszta kraju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C3190B" w:rsidRPr="0087310F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87310F" w:rsidRDefault="00C3190B" w:rsidP="00895B97">
            <w:pPr>
              <w:pStyle w:val="Akapitzlist"/>
              <w:numPr>
                <w:ilvl w:val="0"/>
                <w:numId w:val="13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Ludność i urbanizacja w Polsce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4)</w:t>
            </w:r>
          </w:p>
        </w:tc>
      </w:tr>
      <w:tr w:rsidR="00C3190B" w:rsidRPr="0087310F" w:rsidTr="001843C7">
        <w:tc>
          <w:tcPr>
            <w:tcW w:w="2552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aktualną liczbę ludności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wskazuje na mapie województwa i ich stolice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województwa o wysokim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niskim współczynniku przyrostu naturalnego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cechy piramidy wieku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 płci ludności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aktualną wartość wskaźnika gęstości zaludnienia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gęstości zaludnienia regiony silnie i słabo zaludnione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o dodatnim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ujemnym współczynniku salda migracji wewnętrznych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największe skupiska Polonii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br/>
              <w:t>na świecie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aktywny zawodowo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bierny zawodowo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bezrobotny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stopa bezrobocia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6"/>
              </w:rPr>
              <w:t>współczynnik aktywności zawodowej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ekonomiczne grupy wiekowe ludności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podstawowe jednostki osadnicze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terminem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nazwy największych miast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aglomeracji monocentrycznych i policentrycznych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1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przyczyny wyludniania się określonych regionów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poszczególne szczeble podziału administracyjnego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oblicza współczynnik przyrostu naturalnego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wykresu średnią długość życia Polek i Polaków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zróżnicowania rozmieszczenia ludności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zróżnicowanie przestrzenne współczynnika salda migracji wewnętrznych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najważniejsze cechy migracji wewnętrznych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czynniki wpływające na aktywność zawodową ludności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różnice między miastem a wsią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tematycznej przestrzenne zróżnicowanie wskaźnika urbanizacji 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funkcje miasta i podaje ich przykłady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osadnictwo wiejskie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</w:tc>
        <w:tc>
          <w:tcPr>
            <w:tcW w:w="3360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wykresu zmiany liczby ludności Polski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zmiany liczby ludności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miastach i na wsiach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</w:t>
            </w: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cechy podziału administracyjnego Polski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zmiany współczynnika przyrostu naturalnego ludności 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podaje przyczyny starzenia się polskiego społeczeństwa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bariery osadnicze na obszarze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przyczyny migracji wewnętrznych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zmiany kierunków migracji wewnętrznych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główne kierunki współczesnych emigracji Polaków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danych statystycznych strukturę zatrudnienia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porównuje strukturę zatrudnienia we własnym województwie ze strukturą zatrudnienia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 przyczyny bezrobocia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najważniejsze cechy sieci osadniczej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czynniki rozwoju miast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współczesne funkcje wsi</w:t>
            </w:r>
          </w:p>
        </w:tc>
        <w:tc>
          <w:tcPr>
            <w:tcW w:w="2835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zmian liczby ludności Polski w latach 1946–2019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mapy zmiany liczby ludności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poszczególnych województwach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konsekwencje zmian liczby ludności Polski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zróżnicowanie współczynnika przyrostu naturalnego według województw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omawia przyczyny małej liczby urodzeń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omawia główne cechy struktury demograficznej Polski według płci i wieku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tematycznych wpływ czynników przyrodniczych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rozmieszczenie ludności w Polsce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pozytywne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negatywne skutki migracji zagranicznych Polaków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analizuje przyrost rzeczywisty ludności Polski w przedziale czasowym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wykresu współczynnik aktywności zawodowej Polski z wartościami dla wybranych krajów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zmian struktury zatrudnienia ludności Polski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stopy bezrobocia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 i podaje przyczyny jego zróżnicowania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czynniki wpływające na współczesne przemiany polskich miast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osadnictwie wiejskim w Polsce</w:t>
            </w:r>
          </w:p>
        </w:tc>
        <w:tc>
          <w:tcPr>
            <w:tcW w:w="3118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liczby ludności w swoim województwie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XXI w.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prognozuje skutki współczesnych przemian demograficznych w Polsce dla rozwoju społeczno-gospodarczego kraju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zmiany kształtu piramidy wieku i płci ludności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skutki nierównomiernego rozmieszczenia ludności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przykłady wpływu ruchów migracyjnych na rozmieszczenie ludności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struktury zatrudnienia od poziomu rozwoju gospodarczego poszczególnych regionów w naszym kraju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sytuację na rynku pracy we własnej miejscowości (gminie, powiecie)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 wpływ przemian społeczno-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-gospodarczych na procesy urbanizacyjne i osadnictwo wiejskie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</w:tc>
      </w:tr>
      <w:tr w:rsidR="00C3190B" w:rsidRPr="0087310F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87310F" w:rsidRDefault="00C3190B" w:rsidP="00895B97">
            <w:pPr>
              <w:pStyle w:val="Akapitzlist"/>
              <w:numPr>
                <w:ilvl w:val="0"/>
                <w:numId w:val="13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Gospodarka Polski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(klasa 4)</w:t>
            </w:r>
          </w:p>
        </w:tc>
      </w:tr>
      <w:tr w:rsidR="00C3190B" w:rsidRPr="0087310F" w:rsidTr="001843C7">
        <w:tc>
          <w:tcPr>
            <w:tcW w:w="2552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obszary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o najkorzystniejszych warunkach dla rozwoju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rolnictwa w Polsce 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rolnictwo ekologiczne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mocne i słabe strony rolnictwa ekologicznego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liczbę gospodarstw ekologicznych w poszczególnych województwach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system wolnorynkowy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prywatyzacja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innowacyjna gospodarka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działy i wyroby przemysłu zaawansowanych technologii w Polsce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najważniejsze rodzaje transportu w Polsce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węzeł transportowy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terminal transportowy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węzły i terminale transportowe w Polsce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najważniejsze porty handlowe, pasażerskie i rybackie w Polsce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towary przeładowywane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polskich portach handlowych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walory przyrodnicze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kulturowe Polski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1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regionalne zróżnicowanie przyrodniczych warunków rozwoju rolnictwa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wykresu strukturę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wielkościową gospodarstw rolnych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cechy systemu rolnictwa ekologicznego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wykresu liczbę gospodarstw ekologicznych oraz powierzchnię ekologicznych użytków rolnych 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cechy polskiego przemysłu przed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1989 r.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cechy przemysłu zaawansowanych technologii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gęstości dróg według województw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 mapie Polski główne drogi wodne – rzeki, kanały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warunki rozwoju transportu wodnego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przedstawia cechy polskiej gospodarki morskiej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polskie obiekty znajdujące się na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Liście światowego dziedzictwa UNESCO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rodzaje zabytków kultury materialnej i niematerialnej</w:t>
            </w:r>
          </w:p>
        </w:tc>
        <w:tc>
          <w:tcPr>
            <w:tcW w:w="3360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udział i miejsce Polski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produkcji wybranych artykułów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rolnych w Unii Europejskiej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przyczyny rozwoju rolnictwa ekologicznego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i rozpoznaje oznakowanie żywności ekologicznej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przemian strukturalnych w przemyśle Polski po 1989 r.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zmiany zatrudnienia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przemyśle według sektorów własności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rozmieszczenie ośrodków przemysłu zaawansowanych technologii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zmian w polskim transporcie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sieci kolejowej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transport lotniczy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ruch pasażerski w polskich portach lotniczych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współczesne znaczenie morskich portów pasażerskich w Polsce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przeładunków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br/>
              <w:t>w głównych portach handlowych Polski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czynniki warunkujące rozwój turystyki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zagospodarowanie turystyczne w różnych regionach Polski </w:t>
            </w:r>
          </w:p>
        </w:tc>
        <w:tc>
          <w:tcPr>
            <w:tcW w:w="2835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przyrodnicze warunki rozwoju rolnictwa we własnym regionie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wybrane regiony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rolnicze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cele certyfikacji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nadzoru żywności produkowanej w ramach systemu rolnictwa ekologicznego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skutki przemian strukturalnych w przemyśle Polski po 1989 r.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informacji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wartość nakładów na działalność badawczo-rozwojową oraz ich dynamikę w Polsce 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uzasadnia potrzebę rozwijania nowoczesnych działów przemysłu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przyczyny nierównomiernego rozwoju sieci kolejowej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rolę transportu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br/>
              <w:t>w krajowej gospodarce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określa rolę transportu przesyłowego dla gospodarki Polski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charakteryzuje przemysł stoczniowy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przedstawia stan rybactwa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br/>
              <w:t>i przetwórstwa rybnego w Polsce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omawia znaczenie infrastruktury turystycznej i dostępności komunikacyjnej dla rozwoju turystyki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rolę turystyki w krajowej gospodarce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ocenia walory przyrodnicze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kulturowe dla rozwoju turystyki wybranego regionu w Polsce</w:t>
            </w:r>
          </w:p>
        </w:tc>
        <w:tc>
          <w:tcPr>
            <w:tcW w:w="3118" w:type="dxa"/>
            <w:shd w:val="clear" w:color="auto" w:fill="auto"/>
          </w:tcPr>
          <w:p w:rsidR="00C3190B" w:rsidRPr="0087310F" w:rsidRDefault="00C3190B" w:rsidP="001843C7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czynników przyrodniczych i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możliwości przemian strukturalnych w rolnictwie Polski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pozytywne i negatywne skutki rozwoju rolnictwa ekologicznego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wpływ przystąpienia Polski do Unii Europejskiej na rozwój przemysłu w naszym kraju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hipotezy dotyczące perspektyw rozwoju przemysłu zaawansowanych technologii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głównych węzłów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terminali transportowych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w gospodarce kraju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specjalizacje polskich portów morskich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określa perspektywy rozwoju gospodarki morskiej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określa znaczenie lotnictwa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komunikacji krajowej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i międzynarodowej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wykorzystuje mapę i odbiornik GPS do opisania atrakcji turystycznych na wybranej trasie </w:t>
            </w:r>
          </w:p>
        </w:tc>
      </w:tr>
      <w:tr w:rsidR="00C3190B" w:rsidRPr="0087310F" w:rsidTr="001843C7">
        <w:trPr>
          <w:trHeight w:val="397"/>
        </w:trPr>
        <w:tc>
          <w:tcPr>
            <w:tcW w:w="15406" w:type="dxa"/>
            <w:gridSpan w:val="5"/>
            <w:shd w:val="clear" w:color="auto" w:fill="auto"/>
            <w:vAlign w:val="center"/>
          </w:tcPr>
          <w:p w:rsidR="00C3190B" w:rsidRPr="0087310F" w:rsidRDefault="00C3190B" w:rsidP="00895B97">
            <w:pPr>
              <w:pStyle w:val="Akapitzlist"/>
              <w:numPr>
                <w:ilvl w:val="0"/>
                <w:numId w:val="13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Stan środowiska i jego ochrona w Polsce</w:t>
            </w:r>
            <w:r w:rsidR="0061348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61348E">
              <w:rPr>
                <w:rFonts w:asciiTheme="minorHAnsi" w:hAnsiTheme="minorHAnsi" w:cstheme="minorHAnsi"/>
                <w:b/>
                <w:sz w:val="18"/>
                <w:szCs w:val="18"/>
              </w:rPr>
              <w:t>(klasa 4)</w:t>
            </w:r>
          </w:p>
        </w:tc>
      </w:tr>
      <w:tr w:rsidR="00C3190B" w:rsidRPr="009654D9" w:rsidTr="001843C7">
        <w:tc>
          <w:tcPr>
            <w:tcW w:w="2552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źródła zanieczyszczeń powietrza w Polsce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przyczyny powstawania smogu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miasta w Unii Europejskiej najbardziej zanieczyszczone pyłami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rodzaje odpadów stanowiące zagrożenie dla środowiska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główne motywy ochrony przyrody w Polsce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formy ochrony przyrody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br/>
              <w:t>w Polsce</w:t>
            </w:r>
          </w:p>
          <w:p w:rsidR="00C3190B" w:rsidRPr="0087310F" w:rsidRDefault="00C3190B" w:rsidP="001843C7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podaje na podstawie danych statystycznych liczbę obiektów będących poszczególnymi formami ochrony przyrody </w:t>
            </w:r>
          </w:p>
        </w:tc>
        <w:tc>
          <w:tcPr>
            <w:tcW w:w="3541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wielkość emisji ważniejszych zanieczyszczeń powietrza w Polsce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zanieczyszczenia wód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powierzchniowych i podziemnych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 mapie przykłady parków narodowych, krajobrazowych i obszarów chronionego krajobrazu w Polsce</w:t>
            </w:r>
          </w:p>
        </w:tc>
        <w:tc>
          <w:tcPr>
            <w:tcW w:w="3360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na wybranych przykładach zanieczyszczenie powietrza atmosferycznego w Polsce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konsekwencje emisji zanieczyszczeń powietrza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przyczyny degradacji gleb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walory wybranych parków narodowych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proekologiczne działania na rzecz ochrony środowiska przyrodniczego</w:t>
            </w:r>
          </w:p>
        </w:tc>
        <w:tc>
          <w:tcPr>
            <w:tcW w:w="2835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sposoby ograniczenia zanieczyszczenia atmosfery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analizuje produkcję odpadów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przemysłowych i komunalnych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br/>
              <w:t>w Polsce według województw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różnice w sposobie ochrony przyrody w parkach narodowych i rezerwatach przyrody</w:t>
            </w:r>
          </w:p>
          <w:p w:rsidR="00C3190B" w:rsidRPr="0087310F" w:rsidRDefault="00C3190B" w:rsidP="001843C7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przykłady współpracy międzynarodowej na rzecz ochrony przyrody</w:t>
            </w:r>
          </w:p>
        </w:tc>
        <w:tc>
          <w:tcPr>
            <w:tcW w:w="3118" w:type="dxa"/>
            <w:shd w:val="clear" w:color="auto" w:fill="auto"/>
          </w:tcPr>
          <w:p w:rsidR="00C3190B" w:rsidRPr="0087310F" w:rsidRDefault="00C3190B" w:rsidP="001843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wykorzystuje aplikację GIS do analizy stanu zanieczyszczenia powietrza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swoim regionie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uzasadnia konieczność podejmowania globalnych działań na rzecz ochrony atmosfery </w:t>
            </w:r>
          </w:p>
          <w:p w:rsidR="00C3190B" w:rsidRPr="0087310F" w:rsidRDefault="00C3190B" w:rsidP="001843C7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uzasadnia konieczność własnych działań na rzecz ochrony środowiska przyrodniczego</w:t>
            </w:r>
          </w:p>
        </w:tc>
      </w:tr>
    </w:tbl>
    <w:p w:rsidR="005963F6" w:rsidRPr="00FB4645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:rsidR="00E4486A" w:rsidRDefault="00E4486A" w:rsidP="00E4486A">
      <w:pPr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Lidia Kosatka</w:t>
      </w:r>
    </w:p>
    <w:p w:rsidR="00E4486A" w:rsidRDefault="00E4486A" w:rsidP="00E4486A">
      <w:pPr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Andrzej Kosatka</w:t>
      </w:r>
    </w:p>
    <w:p w:rsidR="00E4486A" w:rsidRDefault="00E4486A" w:rsidP="00E4486A">
      <w:pPr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Wiesława Zielonka</w:t>
      </w:r>
    </w:p>
    <w:p w:rsidR="002969CE" w:rsidRPr="00FB4645" w:rsidRDefault="002969CE" w:rsidP="000422F8">
      <w:pPr>
        <w:rPr>
          <w:rFonts w:asciiTheme="minorHAnsi" w:hAnsiTheme="minorHAnsi" w:cstheme="minorHAnsi"/>
          <w:sz w:val="18"/>
          <w:szCs w:val="18"/>
        </w:rPr>
      </w:pPr>
    </w:p>
    <w:sectPr w:rsidR="002969CE" w:rsidRPr="00FB4645" w:rsidSect="005963F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CA" w:rsidRDefault="001D47CA" w:rsidP="00F406B9">
      <w:r>
        <w:separator/>
      </w:r>
    </w:p>
  </w:endnote>
  <w:endnote w:type="continuationSeparator" w:id="0">
    <w:p w:rsidR="001D47CA" w:rsidRDefault="001D47CA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063575"/>
      <w:docPartObj>
        <w:docPartGallery w:val="Page Numbers (Bottom of Page)"/>
        <w:docPartUnique/>
      </w:docPartObj>
    </w:sdtPr>
    <w:sdtContent>
      <w:p w:rsidR="001843C7" w:rsidRDefault="00986919">
        <w:pPr>
          <w:pStyle w:val="Stopka"/>
          <w:jc w:val="right"/>
        </w:pPr>
        <w:fldSimple w:instr="PAGE   \* MERGEFORMAT">
          <w:r w:rsidR="00BE0777">
            <w:rPr>
              <w:noProof/>
            </w:rPr>
            <w:t>1</w:t>
          </w:r>
        </w:fldSimple>
      </w:p>
    </w:sdtContent>
  </w:sdt>
  <w:p w:rsidR="001843C7" w:rsidRDefault="001843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CA" w:rsidRDefault="001D47CA" w:rsidP="00F406B9">
      <w:r>
        <w:separator/>
      </w:r>
    </w:p>
  </w:footnote>
  <w:footnote w:type="continuationSeparator" w:id="0">
    <w:p w:rsidR="001D47CA" w:rsidRDefault="001D47CA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CE133E"/>
    <w:multiLevelType w:val="multilevel"/>
    <w:tmpl w:val="DF9639E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2C0916"/>
    <w:multiLevelType w:val="multilevel"/>
    <w:tmpl w:val="8780983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3595768"/>
    <w:multiLevelType w:val="multilevel"/>
    <w:tmpl w:val="D744F6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2723A"/>
    <w:multiLevelType w:val="multilevel"/>
    <w:tmpl w:val="E852100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A704C04"/>
    <w:multiLevelType w:val="multilevel"/>
    <w:tmpl w:val="E4AE81F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AAE06C8"/>
    <w:multiLevelType w:val="multilevel"/>
    <w:tmpl w:val="9158648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7961E4"/>
    <w:multiLevelType w:val="hybridMultilevel"/>
    <w:tmpl w:val="9AE6D65A"/>
    <w:lvl w:ilvl="0" w:tplc="C04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A779E"/>
    <w:multiLevelType w:val="multilevel"/>
    <w:tmpl w:val="934EAC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5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9536FB"/>
    <w:multiLevelType w:val="multilevel"/>
    <w:tmpl w:val="F32A17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E2C70"/>
    <w:multiLevelType w:val="multilevel"/>
    <w:tmpl w:val="FFBC716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4A391B"/>
    <w:multiLevelType w:val="multilevel"/>
    <w:tmpl w:val="E0C8D24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2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7026A"/>
    <w:multiLevelType w:val="multilevel"/>
    <w:tmpl w:val="B3264F8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37">
    <w:nsid w:val="6EE337B7"/>
    <w:multiLevelType w:val="multilevel"/>
    <w:tmpl w:val="2D9C01F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9">
    <w:nsid w:val="729929B1"/>
    <w:multiLevelType w:val="multilevel"/>
    <w:tmpl w:val="6542320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4E62C2"/>
    <w:multiLevelType w:val="hybridMultilevel"/>
    <w:tmpl w:val="2D0A1F78"/>
    <w:lvl w:ilvl="0" w:tplc="B23AF3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C7F25"/>
    <w:multiLevelType w:val="hybridMultilevel"/>
    <w:tmpl w:val="F43E72DE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8"/>
  </w:num>
  <w:num w:numId="4">
    <w:abstractNumId w:val="6"/>
  </w:num>
  <w:num w:numId="5">
    <w:abstractNumId w:val="34"/>
  </w:num>
  <w:num w:numId="6">
    <w:abstractNumId w:val="25"/>
  </w:num>
  <w:num w:numId="7">
    <w:abstractNumId w:val="4"/>
  </w:num>
  <w:num w:numId="8">
    <w:abstractNumId w:val="19"/>
  </w:num>
  <w:num w:numId="9">
    <w:abstractNumId w:val="0"/>
  </w:num>
  <w:num w:numId="10">
    <w:abstractNumId w:val="27"/>
  </w:num>
  <w:num w:numId="11">
    <w:abstractNumId w:val="40"/>
  </w:num>
  <w:num w:numId="12">
    <w:abstractNumId w:val="21"/>
  </w:num>
  <w:num w:numId="13">
    <w:abstractNumId w:val="22"/>
  </w:num>
  <w:num w:numId="14">
    <w:abstractNumId w:val="14"/>
  </w:num>
  <w:num w:numId="15">
    <w:abstractNumId w:val="26"/>
  </w:num>
  <w:num w:numId="16">
    <w:abstractNumId w:val="23"/>
  </w:num>
  <w:num w:numId="17">
    <w:abstractNumId w:val="17"/>
  </w:num>
  <w:num w:numId="18">
    <w:abstractNumId w:val="18"/>
  </w:num>
  <w:num w:numId="19">
    <w:abstractNumId w:val="39"/>
  </w:num>
  <w:num w:numId="20">
    <w:abstractNumId w:val="30"/>
  </w:num>
  <w:num w:numId="21">
    <w:abstractNumId w:val="9"/>
  </w:num>
  <w:num w:numId="22">
    <w:abstractNumId w:val="37"/>
  </w:num>
  <w:num w:numId="23">
    <w:abstractNumId w:val="13"/>
  </w:num>
  <w:num w:numId="24">
    <w:abstractNumId w:val="35"/>
  </w:num>
  <w:num w:numId="25">
    <w:abstractNumId w:val="16"/>
  </w:num>
  <w:num w:numId="26">
    <w:abstractNumId w:val="31"/>
  </w:num>
  <w:num w:numId="27">
    <w:abstractNumId w:val="41"/>
  </w:num>
  <w:num w:numId="28">
    <w:abstractNumId w:val="5"/>
  </w:num>
  <w:num w:numId="29">
    <w:abstractNumId w:val="20"/>
  </w:num>
  <w:num w:numId="30">
    <w:abstractNumId w:val="11"/>
  </w:num>
  <w:num w:numId="31">
    <w:abstractNumId w:val="36"/>
  </w:num>
  <w:num w:numId="32">
    <w:abstractNumId w:val="32"/>
  </w:num>
  <w:num w:numId="33">
    <w:abstractNumId w:val="8"/>
  </w:num>
  <w:num w:numId="34">
    <w:abstractNumId w:val="1"/>
  </w:num>
  <w:num w:numId="35">
    <w:abstractNumId w:val="43"/>
  </w:num>
  <w:num w:numId="36">
    <w:abstractNumId w:val="28"/>
  </w:num>
  <w:num w:numId="37">
    <w:abstractNumId w:val="2"/>
  </w:num>
  <w:num w:numId="38">
    <w:abstractNumId w:val="12"/>
  </w:num>
  <w:num w:numId="39">
    <w:abstractNumId w:val="3"/>
  </w:num>
  <w:num w:numId="40">
    <w:abstractNumId w:val="10"/>
  </w:num>
  <w:num w:numId="41">
    <w:abstractNumId w:val="24"/>
  </w:num>
  <w:num w:numId="42">
    <w:abstractNumId w:val="44"/>
  </w:num>
  <w:num w:numId="43">
    <w:abstractNumId w:val="42"/>
  </w:num>
  <w:num w:numId="44">
    <w:abstractNumId w:val="33"/>
  </w:num>
  <w:num w:numId="45">
    <w:abstractNumId w:val="2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56EC6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1B4E"/>
    <w:rsid w:val="000D7D87"/>
    <w:rsid w:val="000E023E"/>
    <w:rsid w:val="000E34A0"/>
    <w:rsid w:val="000E36FB"/>
    <w:rsid w:val="000E7359"/>
    <w:rsid w:val="000F17CB"/>
    <w:rsid w:val="000F221B"/>
    <w:rsid w:val="000F47A2"/>
    <w:rsid w:val="000F60AF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3C7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7CA"/>
    <w:rsid w:val="001D48EB"/>
    <w:rsid w:val="001D72A5"/>
    <w:rsid w:val="001E015A"/>
    <w:rsid w:val="001E015C"/>
    <w:rsid w:val="001E2033"/>
    <w:rsid w:val="001E26A4"/>
    <w:rsid w:val="001F0ABA"/>
    <w:rsid w:val="001F138F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0333"/>
    <w:rsid w:val="002D51EB"/>
    <w:rsid w:val="002E0C1A"/>
    <w:rsid w:val="002E1CD8"/>
    <w:rsid w:val="002E264C"/>
    <w:rsid w:val="002E3637"/>
    <w:rsid w:val="002E3B15"/>
    <w:rsid w:val="002F0073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3A2B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3540E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303E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656A"/>
    <w:rsid w:val="005A7F65"/>
    <w:rsid w:val="005B17CF"/>
    <w:rsid w:val="005B22BB"/>
    <w:rsid w:val="005B2DE5"/>
    <w:rsid w:val="005B42B9"/>
    <w:rsid w:val="005B499A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5226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59DD"/>
    <w:rsid w:val="0060735A"/>
    <w:rsid w:val="00610B7B"/>
    <w:rsid w:val="006121BD"/>
    <w:rsid w:val="0061348E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859C2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1EE0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1E6A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1575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47B0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95B97"/>
    <w:rsid w:val="008A17A3"/>
    <w:rsid w:val="008A2C78"/>
    <w:rsid w:val="008A2E0B"/>
    <w:rsid w:val="008A4FE7"/>
    <w:rsid w:val="008A5574"/>
    <w:rsid w:val="008A5875"/>
    <w:rsid w:val="008A663E"/>
    <w:rsid w:val="008A7266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1C7B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6919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1D3"/>
    <w:rsid w:val="009C5677"/>
    <w:rsid w:val="009C6A4E"/>
    <w:rsid w:val="009C70C9"/>
    <w:rsid w:val="009D056C"/>
    <w:rsid w:val="009D1181"/>
    <w:rsid w:val="009D76CF"/>
    <w:rsid w:val="009E07B7"/>
    <w:rsid w:val="009E2EF5"/>
    <w:rsid w:val="009E3AED"/>
    <w:rsid w:val="009E7D2A"/>
    <w:rsid w:val="009F015D"/>
    <w:rsid w:val="009F4194"/>
    <w:rsid w:val="00A01C42"/>
    <w:rsid w:val="00A03BD1"/>
    <w:rsid w:val="00A0765E"/>
    <w:rsid w:val="00A108F5"/>
    <w:rsid w:val="00A11170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ECE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65B1B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7AB"/>
    <w:rsid w:val="00BA6BA9"/>
    <w:rsid w:val="00BB32DE"/>
    <w:rsid w:val="00BB5A93"/>
    <w:rsid w:val="00BB755C"/>
    <w:rsid w:val="00BB7595"/>
    <w:rsid w:val="00BC5467"/>
    <w:rsid w:val="00BC64D8"/>
    <w:rsid w:val="00BC6968"/>
    <w:rsid w:val="00BD0D2F"/>
    <w:rsid w:val="00BD125E"/>
    <w:rsid w:val="00BD1788"/>
    <w:rsid w:val="00BD36E0"/>
    <w:rsid w:val="00BD4B0D"/>
    <w:rsid w:val="00BD579F"/>
    <w:rsid w:val="00BD58B8"/>
    <w:rsid w:val="00BD72CE"/>
    <w:rsid w:val="00BE0777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90B"/>
    <w:rsid w:val="00C31CB8"/>
    <w:rsid w:val="00C32005"/>
    <w:rsid w:val="00C3389D"/>
    <w:rsid w:val="00C4057B"/>
    <w:rsid w:val="00C413D9"/>
    <w:rsid w:val="00C41F58"/>
    <w:rsid w:val="00C50453"/>
    <w:rsid w:val="00C520B9"/>
    <w:rsid w:val="00C55326"/>
    <w:rsid w:val="00C556FA"/>
    <w:rsid w:val="00C55AF0"/>
    <w:rsid w:val="00C56604"/>
    <w:rsid w:val="00C576F3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575D"/>
    <w:rsid w:val="00C87A13"/>
    <w:rsid w:val="00C905B9"/>
    <w:rsid w:val="00C91172"/>
    <w:rsid w:val="00C9470D"/>
    <w:rsid w:val="00C977EF"/>
    <w:rsid w:val="00CA4B0D"/>
    <w:rsid w:val="00CA5797"/>
    <w:rsid w:val="00CB2027"/>
    <w:rsid w:val="00CB423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85CF9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486A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97DA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6C9D"/>
    <w:rsid w:val="00FF7348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4910-DF4B-48BC-A4F9-9724F927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9884</Words>
  <Characters>59309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69055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PC</cp:lastModifiedBy>
  <cp:revision>8</cp:revision>
  <cp:lastPrinted>2024-09-22T17:55:00Z</cp:lastPrinted>
  <dcterms:created xsi:type="dcterms:W3CDTF">2024-08-26T19:31:00Z</dcterms:created>
  <dcterms:modified xsi:type="dcterms:W3CDTF">2025-11-02T09:42:00Z</dcterms:modified>
</cp:coreProperties>
</file>